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8ABD0" w14:textId="36274F80" w:rsidR="000676AB" w:rsidRDefault="000676AB">
      <w:pPr>
        <w:rPr>
          <w:rFonts w:ascii="Segoe UI" w:hAnsi="Segoe UI" w:cs="Segoe UI"/>
          <w:b/>
          <w:bCs/>
          <w:sz w:val="26"/>
          <w:szCs w:val="26"/>
        </w:rPr>
      </w:pPr>
      <w:r>
        <w:rPr>
          <w:rFonts w:ascii="Segoe UI" w:hAnsi="Segoe UI" w:cs="Segoe UI"/>
          <w:b/>
          <w:bCs/>
          <w:sz w:val="26"/>
          <w:szCs w:val="26"/>
        </w:rPr>
        <w:t xml:space="preserve">Lesson </w:t>
      </w:r>
      <w:r w:rsidR="00FD731D">
        <w:rPr>
          <w:rFonts w:ascii="Segoe UI" w:hAnsi="Segoe UI" w:cs="Segoe UI"/>
          <w:b/>
          <w:bCs/>
          <w:sz w:val="26"/>
          <w:szCs w:val="26"/>
        </w:rPr>
        <w:t>2</w:t>
      </w:r>
      <w:r w:rsidR="009019C5">
        <w:rPr>
          <w:rFonts w:ascii="Segoe UI" w:hAnsi="Segoe UI" w:cs="Segoe UI"/>
          <w:b/>
          <w:bCs/>
          <w:sz w:val="26"/>
          <w:szCs w:val="26"/>
        </w:rPr>
        <w:t xml:space="preserve"> – God and His Perfections</w:t>
      </w:r>
    </w:p>
    <w:p w14:paraId="6C436161" w14:textId="161C9A17" w:rsidR="00416A5A" w:rsidRPr="00956312" w:rsidRDefault="00956312">
      <w:pPr>
        <w:rPr>
          <w:rFonts w:ascii="Segoe UI" w:hAnsi="Segoe UI" w:cs="Segoe UI"/>
          <w:b/>
          <w:bCs/>
          <w:sz w:val="26"/>
          <w:szCs w:val="26"/>
        </w:rPr>
      </w:pPr>
      <w:r w:rsidRPr="00956312">
        <w:rPr>
          <w:rFonts w:ascii="Segoe UI" w:hAnsi="Segoe UI" w:cs="Segoe UI"/>
          <w:b/>
          <w:bCs/>
          <w:sz w:val="26"/>
          <w:szCs w:val="26"/>
        </w:rPr>
        <w:t>Question</w:t>
      </w:r>
      <w:r w:rsidR="00FD731D">
        <w:rPr>
          <w:rFonts w:ascii="Segoe UI" w:hAnsi="Segoe UI" w:cs="Segoe UI"/>
          <w:b/>
          <w:bCs/>
          <w:sz w:val="26"/>
          <w:szCs w:val="26"/>
        </w:rPr>
        <w:t>s for the week:</w:t>
      </w:r>
    </w:p>
    <w:p w14:paraId="62810BDC"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8. What do we mean when we say that God is the Supreme Being? </w:t>
      </w:r>
      <w:r w:rsidRPr="009019C5">
        <w:rPr>
          <w:color w:val="222222"/>
          <w:sz w:val="26"/>
          <w:szCs w:val="26"/>
        </w:rPr>
        <w:t>When we say that God is the Supreme Being we mean that He is above all creatures, the self-existing and infinitely perfect Spirit.</w:t>
      </w:r>
    </w:p>
    <w:p w14:paraId="0BB0DE67"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9. What is a spirit? </w:t>
      </w:r>
      <w:r w:rsidRPr="009019C5">
        <w:rPr>
          <w:color w:val="222222"/>
          <w:sz w:val="26"/>
          <w:szCs w:val="26"/>
        </w:rPr>
        <w:t>A spirit is a being that has understanding and free will, but no body, and will never die.</w:t>
      </w:r>
    </w:p>
    <w:p w14:paraId="1B50C2FA"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10. What do we mean when we say that God is self-existing? </w:t>
      </w:r>
      <w:r w:rsidRPr="009019C5">
        <w:rPr>
          <w:color w:val="222222"/>
          <w:sz w:val="26"/>
          <w:szCs w:val="26"/>
        </w:rPr>
        <w:t>When we say that God is self-existing we mean that He does not owe His existence to any other being.</w:t>
      </w:r>
    </w:p>
    <w:p w14:paraId="0454B515"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11. What do we mean when we say that God is infinitely perfect? </w:t>
      </w:r>
      <w:r w:rsidRPr="009019C5">
        <w:rPr>
          <w:color w:val="222222"/>
          <w:sz w:val="26"/>
          <w:szCs w:val="26"/>
        </w:rPr>
        <w:t>When we say that God is infinitely perfect we mean that He has all perfections without limit.</w:t>
      </w:r>
    </w:p>
    <w:p w14:paraId="40B3AC50"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12. What are some of the perfections of God? </w:t>
      </w:r>
      <w:r w:rsidRPr="009019C5">
        <w:rPr>
          <w:color w:val="222222"/>
          <w:sz w:val="26"/>
          <w:szCs w:val="26"/>
        </w:rPr>
        <w:t>Some of the perfections of God are: God is eternal, all-good, all-knowing, all-present, and almighty.</w:t>
      </w:r>
    </w:p>
    <w:p w14:paraId="47E6500E"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13. What do we mean when we say that God is eternal? </w:t>
      </w:r>
      <w:r w:rsidRPr="009019C5">
        <w:rPr>
          <w:color w:val="222222"/>
          <w:sz w:val="26"/>
          <w:szCs w:val="26"/>
        </w:rPr>
        <w:t>When we say that God is eternal we mean that He always was and always will be, and always remains the same.</w:t>
      </w:r>
    </w:p>
    <w:p w14:paraId="6999FE81"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14. What do we mean when we say that God is all-good? </w:t>
      </w:r>
      <w:r w:rsidRPr="009019C5">
        <w:rPr>
          <w:color w:val="222222"/>
          <w:sz w:val="26"/>
          <w:szCs w:val="26"/>
        </w:rPr>
        <w:t>When we say that God is all-good we mean that He is infinitely lovable in Himself, and that from His fatherly love every good comes to us.</w:t>
      </w:r>
    </w:p>
    <w:p w14:paraId="53C57766"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15. What do we mean when we say that God is all-knowing? </w:t>
      </w:r>
      <w:r w:rsidRPr="009019C5">
        <w:rPr>
          <w:color w:val="222222"/>
          <w:sz w:val="26"/>
          <w:szCs w:val="26"/>
        </w:rPr>
        <w:t>When we say that God is all-knowing we mean that He knows all things, past, present, and future, even our most secret thoughts, words, and actions.</w:t>
      </w:r>
    </w:p>
    <w:p w14:paraId="59826A68"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16. What do we mean when that God Is all-present? </w:t>
      </w:r>
      <w:r w:rsidRPr="009019C5">
        <w:rPr>
          <w:color w:val="222222"/>
          <w:sz w:val="26"/>
          <w:szCs w:val="26"/>
        </w:rPr>
        <w:t>When we say that God is all-present we mean that He is everywhere.</w:t>
      </w:r>
    </w:p>
    <w:p w14:paraId="7B38F643"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17. If God is everywhere, why do we not see Him? </w:t>
      </w:r>
      <w:r w:rsidRPr="009019C5">
        <w:rPr>
          <w:color w:val="222222"/>
          <w:sz w:val="26"/>
          <w:szCs w:val="26"/>
        </w:rPr>
        <w:t>Although God is everywhere, we do not see Him because He is a spirit and cannot be seen with our eyes.</w:t>
      </w:r>
    </w:p>
    <w:p w14:paraId="534C6A6A"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18. Does God see us? </w:t>
      </w:r>
      <w:r w:rsidRPr="009019C5">
        <w:rPr>
          <w:color w:val="222222"/>
          <w:sz w:val="26"/>
          <w:szCs w:val="26"/>
        </w:rPr>
        <w:t>God sees us and watches over us with loving care.</w:t>
      </w:r>
    </w:p>
    <w:p w14:paraId="359B4AF0"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19. What is God's loving care for us called? </w:t>
      </w:r>
      <w:r w:rsidRPr="009019C5">
        <w:rPr>
          <w:color w:val="222222"/>
          <w:sz w:val="26"/>
          <w:szCs w:val="26"/>
        </w:rPr>
        <w:t>God's loving care for us is called Divine Providence.</w:t>
      </w:r>
    </w:p>
    <w:p w14:paraId="21969848"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20. What do we mean when we say that God is almighty? </w:t>
      </w:r>
      <w:r w:rsidRPr="009019C5">
        <w:rPr>
          <w:color w:val="222222"/>
          <w:sz w:val="26"/>
          <w:szCs w:val="26"/>
        </w:rPr>
        <w:t>When we say that God is almighty we mean that He can do all things.</w:t>
      </w:r>
    </w:p>
    <w:p w14:paraId="295CB363"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lastRenderedPageBreak/>
        <w:t>21. Is God all-wise, all-holy, all-merciful, and all-just? </w:t>
      </w:r>
      <w:r w:rsidRPr="009019C5">
        <w:rPr>
          <w:color w:val="222222"/>
          <w:sz w:val="26"/>
          <w:szCs w:val="26"/>
        </w:rPr>
        <w:t>Yes.</w:t>
      </w:r>
    </w:p>
    <w:p w14:paraId="645A9D67"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22. Can we know by our natural reason that there is a God? </w:t>
      </w:r>
      <w:r w:rsidRPr="009019C5">
        <w:rPr>
          <w:color w:val="222222"/>
          <w:sz w:val="26"/>
          <w:szCs w:val="26"/>
        </w:rPr>
        <w:t>We can know by our natural reason that there is a God, for natural reason tells us that the world we see about us could have been made only by a self-existing Being, all-wise and almighty.</w:t>
      </w:r>
    </w:p>
    <w:p w14:paraId="03555A5A"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23. Can we know God in any other way than by our natural reason? </w:t>
      </w:r>
      <w:r w:rsidRPr="009019C5">
        <w:rPr>
          <w:color w:val="222222"/>
          <w:sz w:val="26"/>
          <w:szCs w:val="26"/>
        </w:rPr>
        <w:t>Besides knowing God by our natural reason, we can also know Him from supernatural revelation--that is, from the truths, found in Sacred Scripture and in Tradition, which God Himself has revealed to us.</w:t>
      </w:r>
    </w:p>
    <w:p w14:paraId="7C77F1AE"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23b. What is the Bible? </w:t>
      </w:r>
      <w:r w:rsidRPr="009019C5">
        <w:rPr>
          <w:color w:val="222222"/>
          <w:sz w:val="26"/>
          <w:szCs w:val="26"/>
        </w:rPr>
        <w:t>The Bible is the written word of God, committed to His Church for the instruction and sanctification of mankind.</w:t>
      </w:r>
    </w:p>
    <w:p w14:paraId="207F88E4"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23c. What do we mean when we say that the entire Bible is inspired? </w:t>
      </w:r>
      <w:r w:rsidRPr="009019C5">
        <w:rPr>
          <w:color w:val="222222"/>
          <w:sz w:val="26"/>
          <w:szCs w:val="26"/>
        </w:rPr>
        <w:t>When we say that the entire Bible is inspired we mean that its principal author is God, though it was written by men whom God enlightened and moved to write all those things, and only those things, that He wished to be written.</w:t>
      </w:r>
    </w:p>
    <w:p w14:paraId="57B353CA"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23e. Are all the passages of the Bible to be understood according to our modern manner of expression? </w:t>
      </w:r>
      <w:r w:rsidRPr="009019C5">
        <w:rPr>
          <w:color w:val="222222"/>
          <w:sz w:val="26"/>
          <w:szCs w:val="26"/>
        </w:rPr>
        <w:t>No; some of the passages of the Bible are not to be understood according to our modern manner of expression, since they contain certain figures of speech, parables, and literary forms used by the people of ancient times but not employed in the present.</w:t>
      </w:r>
    </w:p>
    <w:p w14:paraId="15A258BB"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23f. How can we know the true meaning of the Bible? </w:t>
      </w:r>
      <w:r w:rsidRPr="009019C5">
        <w:rPr>
          <w:color w:val="222222"/>
          <w:sz w:val="26"/>
          <w:szCs w:val="26"/>
        </w:rPr>
        <w:t>We can know the true meaning of the Bible from the teaching authority of the Catholic Church, which has received from Jesus Christ the right and the duty to teach and to explain all that God has revealed.</w:t>
      </w:r>
    </w:p>
    <w:p w14:paraId="1032CA70" w14:textId="77777777" w:rsidR="00FD731D" w:rsidRPr="009019C5" w:rsidRDefault="00FD731D" w:rsidP="00FD731D">
      <w:pPr>
        <w:pStyle w:val="NormalWeb"/>
        <w:shd w:val="clear" w:color="auto" w:fill="FFFFFF"/>
        <w:spacing w:line="224" w:lineRule="atLeast"/>
        <w:rPr>
          <w:rFonts w:ascii="Arial" w:hAnsi="Arial" w:cs="Arial"/>
          <w:color w:val="222222"/>
          <w:sz w:val="26"/>
          <w:szCs w:val="26"/>
        </w:rPr>
      </w:pPr>
      <w:r w:rsidRPr="009019C5">
        <w:rPr>
          <w:b/>
          <w:bCs/>
          <w:color w:val="222222"/>
          <w:sz w:val="26"/>
          <w:szCs w:val="26"/>
        </w:rPr>
        <w:t>23i. What is Divine Tradition? </w:t>
      </w:r>
      <w:r w:rsidRPr="009019C5">
        <w:rPr>
          <w:color w:val="222222"/>
          <w:sz w:val="26"/>
          <w:szCs w:val="26"/>
        </w:rPr>
        <w:t>Divine Tradition is the unwritten word of God – that is, truths revealed by God, though not written in the Bible, and given to the Church through word of mouth by Jesus Christ or by the apostles under the inspiration of the Holy Ghost.</w:t>
      </w:r>
    </w:p>
    <w:p w14:paraId="47C95602" w14:textId="1D21C3BC" w:rsidR="00956312" w:rsidRDefault="00956312"/>
    <w:p w14:paraId="335EBBCB" w14:textId="545732F0" w:rsidR="009019C5" w:rsidRDefault="009019C5"/>
    <w:p w14:paraId="3049F303" w14:textId="1FFC7B0E" w:rsidR="009019C5" w:rsidRDefault="009019C5"/>
    <w:p w14:paraId="34098E12" w14:textId="6D9C150A" w:rsidR="009019C5" w:rsidRDefault="009019C5"/>
    <w:p w14:paraId="17E00BEF" w14:textId="09368780" w:rsidR="009019C5" w:rsidRDefault="009019C5"/>
    <w:p w14:paraId="0BF8EB68" w14:textId="676BA735" w:rsidR="009019C5" w:rsidRDefault="009019C5"/>
    <w:p w14:paraId="27FA7F76" w14:textId="4FF89839" w:rsidR="009019C5" w:rsidRDefault="009019C5"/>
    <w:p w14:paraId="00615B26" w14:textId="463AA505" w:rsidR="00956312" w:rsidRDefault="00140A90">
      <w:pPr>
        <w:rPr>
          <w:rFonts w:ascii="Segoe UI" w:hAnsi="Segoe UI" w:cs="Segoe UI"/>
          <w:b/>
          <w:bCs/>
          <w:sz w:val="26"/>
          <w:szCs w:val="26"/>
        </w:rPr>
      </w:pPr>
      <w:r>
        <w:rPr>
          <w:rFonts w:ascii="Segoe UI" w:hAnsi="Segoe UI" w:cs="Segoe UI"/>
          <w:b/>
          <w:bCs/>
          <w:sz w:val="26"/>
          <w:szCs w:val="26"/>
        </w:rPr>
        <w:lastRenderedPageBreak/>
        <w:t>Extra Practice Ideas:</w:t>
      </w:r>
    </w:p>
    <w:p w14:paraId="30340BA1" w14:textId="71258B98" w:rsidR="00140A90" w:rsidRDefault="00FD731D" w:rsidP="00140A90">
      <w:pPr>
        <w:pStyle w:val="ListParagraph"/>
        <w:numPr>
          <w:ilvl w:val="0"/>
          <w:numId w:val="2"/>
        </w:numPr>
        <w:rPr>
          <w:rFonts w:ascii="Segoe UI" w:hAnsi="Segoe UI" w:cs="Segoe UI"/>
          <w:sz w:val="26"/>
          <w:szCs w:val="26"/>
        </w:rPr>
      </w:pPr>
      <w:r>
        <w:rPr>
          <w:rFonts w:ascii="Segoe UI" w:hAnsi="Segoe UI" w:cs="Segoe UI"/>
          <w:sz w:val="26"/>
          <w:szCs w:val="26"/>
        </w:rPr>
        <w:t>Talk about the Bible.  Show the Bible.  Read the Bible and pray from the Bible.  Some verses to look up:</w:t>
      </w:r>
    </w:p>
    <w:p w14:paraId="48693D94" w14:textId="26253931" w:rsidR="00FD731D" w:rsidRDefault="00FD731D" w:rsidP="00FD731D">
      <w:pPr>
        <w:pStyle w:val="ListParagraph"/>
        <w:numPr>
          <w:ilvl w:val="1"/>
          <w:numId w:val="2"/>
        </w:numPr>
        <w:rPr>
          <w:rFonts w:ascii="Segoe UI" w:hAnsi="Segoe UI" w:cs="Segoe UI"/>
          <w:sz w:val="26"/>
          <w:szCs w:val="26"/>
        </w:rPr>
      </w:pPr>
      <w:r>
        <w:rPr>
          <w:rFonts w:ascii="Segoe UI" w:hAnsi="Segoe UI" w:cs="Segoe UI"/>
          <w:sz w:val="26"/>
          <w:szCs w:val="26"/>
        </w:rPr>
        <w:t>Isaiah 44:6</w:t>
      </w:r>
    </w:p>
    <w:p w14:paraId="7D0FC67E" w14:textId="7F31B475" w:rsidR="00F86D74" w:rsidRDefault="00F86D74" w:rsidP="00FD731D">
      <w:pPr>
        <w:pStyle w:val="ListParagraph"/>
        <w:numPr>
          <w:ilvl w:val="1"/>
          <w:numId w:val="2"/>
        </w:numPr>
        <w:rPr>
          <w:rFonts w:ascii="Segoe UI" w:hAnsi="Segoe UI" w:cs="Segoe UI"/>
          <w:sz w:val="26"/>
          <w:szCs w:val="26"/>
        </w:rPr>
      </w:pPr>
      <w:r>
        <w:rPr>
          <w:rFonts w:ascii="Segoe UI" w:hAnsi="Segoe UI" w:cs="Segoe UI"/>
          <w:sz w:val="26"/>
          <w:szCs w:val="26"/>
        </w:rPr>
        <w:t>John 10:4</w:t>
      </w:r>
    </w:p>
    <w:p w14:paraId="30E4F9AC" w14:textId="4CC3BF6F" w:rsidR="009019C5" w:rsidRDefault="009019C5" w:rsidP="00FD731D">
      <w:pPr>
        <w:pStyle w:val="ListParagraph"/>
        <w:numPr>
          <w:ilvl w:val="1"/>
          <w:numId w:val="2"/>
        </w:numPr>
        <w:rPr>
          <w:rFonts w:ascii="Segoe UI" w:hAnsi="Segoe UI" w:cs="Segoe UI"/>
          <w:sz w:val="26"/>
          <w:szCs w:val="26"/>
        </w:rPr>
      </w:pPr>
      <w:r>
        <w:rPr>
          <w:rFonts w:ascii="Segoe UI" w:hAnsi="Segoe UI" w:cs="Segoe UI"/>
          <w:sz w:val="26"/>
          <w:szCs w:val="26"/>
        </w:rPr>
        <w:t>John 17:15-17</w:t>
      </w:r>
    </w:p>
    <w:p w14:paraId="77ACDFBC" w14:textId="173659D3" w:rsidR="00140A90" w:rsidRDefault="00FD731D" w:rsidP="00140A90">
      <w:pPr>
        <w:pStyle w:val="ListParagraph"/>
        <w:numPr>
          <w:ilvl w:val="0"/>
          <w:numId w:val="2"/>
        </w:numPr>
        <w:rPr>
          <w:rFonts w:ascii="Segoe UI" w:hAnsi="Segoe UI" w:cs="Segoe UI"/>
          <w:sz w:val="26"/>
          <w:szCs w:val="26"/>
        </w:rPr>
      </w:pPr>
      <w:r>
        <w:rPr>
          <w:rFonts w:ascii="Segoe UI" w:hAnsi="Segoe UI" w:cs="Segoe UI"/>
          <w:sz w:val="26"/>
          <w:szCs w:val="26"/>
        </w:rPr>
        <w:t xml:space="preserve">Add your favorite Bible verses to your prayer corner.  </w:t>
      </w:r>
      <w:r w:rsidR="00140A90" w:rsidRPr="00140A90">
        <w:rPr>
          <w:rFonts w:ascii="Segoe UI" w:hAnsi="Segoe UI" w:cs="Segoe UI"/>
          <w:sz w:val="26"/>
          <w:szCs w:val="26"/>
        </w:rPr>
        <w:t xml:space="preserve"> </w:t>
      </w:r>
    </w:p>
    <w:p w14:paraId="634A1B2B" w14:textId="77777777" w:rsidR="00FD731D" w:rsidRDefault="00FD731D" w:rsidP="00140A90">
      <w:pPr>
        <w:pStyle w:val="ListParagraph"/>
        <w:numPr>
          <w:ilvl w:val="0"/>
          <w:numId w:val="2"/>
        </w:numPr>
        <w:rPr>
          <w:rFonts w:ascii="Segoe UI" w:hAnsi="Segoe UI" w:cs="Segoe UI"/>
          <w:sz w:val="26"/>
          <w:szCs w:val="26"/>
        </w:rPr>
      </w:pPr>
      <w:r>
        <w:rPr>
          <w:rFonts w:ascii="Segoe UI" w:hAnsi="Segoe UI" w:cs="Segoe UI"/>
          <w:sz w:val="26"/>
          <w:szCs w:val="26"/>
        </w:rPr>
        <w:t>Here is a link to activities for the questions this week.  They include coloring pages, crossword, word search and activity pages.</w:t>
      </w:r>
    </w:p>
    <w:p w14:paraId="09284EA1" w14:textId="2C8DBE50" w:rsidR="00FD731D" w:rsidRDefault="009019C5" w:rsidP="00FD731D">
      <w:pPr>
        <w:pStyle w:val="ListParagraph"/>
        <w:numPr>
          <w:ilvl w:val="1"/>
          <w:numId w:val="2"/>
        </w:numPr>
        <w:rPr>
          <w:rFonts w:ascii="Segoe UI" w:hAnsi="Segoe UI" w:cs="Segoe UI"/>
          <w:sz w:val="26"/>
          <w:szCs w:val="26"/>
        </w:rPr>
      </w:pPr>
      <w:hyperlink r:id="rId6" w:history="1">
        <w:r w:rsidR="00FD731D" w:rsidRPr="000422E5">
          <w:rPr>
            <w:rStyle w:val="Hyperlink"/>
            <w:rFonts w:ascii="Segoe UI" w:hAnsi="Segoe UI" w:cs="Segoe UI"/>
            <w:sz w:val="26"/>
            <w:szCs w:val="26"/>
          </w:rPr>
          <w:t>https://www.catholicbrain.com/edu-catechism/6078/printables/god-and-his-perfections</w:t>
        </w:r>
      </w:hyperlink>
    </w:p>
    <w:p w14:paraId="34E33EEF" w14:textId="79B738BA" w:rsidR="00DA53FE" w:rsidRDefault="00D87938" w:rsidP="00DA53FE">
      <w:pPr>
        <w:pStyle w:val="ListParagraph"/>
        <w:numPr>
          <w:ilvl w:val="0"/>
          <w:numId w:val="2"/>
        </w:numPr>
        <w:rPr>
          <w:rFonts w:ascii="Segoe UI" w:hAnsi="Segoe UI" w:cs="Segoe UI"/>
          <w:sz w:val="26"/>
          <w:szCs w:val="26"/>
        </w:rPr>
      </w:pPr>
      <w:r>
        <w:rPr>
          <w:rFonts w:ascii="Segoe UI" w:hAnsi="Segoe UI" w:cs="Segoe UI"/>
          <w:sz w:val="26"/>
          <w:szCs w:val="26"/>
        </w:rPr>
        <w:t xml:space="preserve"> </w:t>
      </w:r>
      <w:r w:rsidR="00F86D74">
        <w:rPr>
          <w:rFonts w:ascii="Segoe UI" w:hAnsi="Segoe UI" w:cs="Segoe UI"/>
          <w:sz w:val="26"/>
          <w:szCs w:val="26"/>
        </w:rPr>
        <w:t xml:space="preserve">Pray using </w:t>
      </w:r>
      <w:r w:rsidR="009019C5">
        <w:rPr>
          <w:rFonts w:ascii="Segoe UI" w:hAnsi="Segoe UI" w:cs="Segoe UI"/>
          <w:sz w:val="26"/>
          <w:szCs w:val="26"/>
        </w:rPr>
        <w:t>L</w:t>
      </w:r>
      <w:r w:rsidR="00F86D74">
        <w:rPr>
          <w:rFonts w:ascii="Segoe UI" w:hAnsi="Segoe UI" w:cs="Segoe UI"/>
          <w:sz w:val="26"/>
          <w:szCs w:val="26"/>
        </w:rPr>
        <w:t xml:space="preserve">ectio </w:t>
      </w:r>
      <w:r w:rsidR="009019C5">
        <w:rPr>
          <w:rFonts w:ascii="Segoe UI" w:hAnsi="Segoe UI" w:cs="Segoe UI"/>
          <w:sz w:val="26"/>
          <w:szCs w:val="26"/>
        </w:rPr>
        <w:t>D</w:t>
      </w:r>
      <w:r w:rsidR="00F86D74">
        <w:rPr>
          <w:rFonts w:ascii="Segoe UI" w:hAnsi="Segoe UI" w:cs="Segoe UI"/>
          <w:sz w:val="26"/>
          <w:szCs w:val="26"/>
        </w:rPr>
        <w:t xml:space="preserve">ivina which means Divine Reading. It is a way to read, pray, and listen attentively to the scriptures.  </w:t>
      </w:r>
      <w:r w:rsidR="00DA53FE">
        <w:rPr>
          <w:rFonts w:ascii="Segoe UI" w:hAnsi="Segoe UI" w:cs="Segoe UI"/>
          <w:sz w:val="26"/>
          <w:szCs w:val="26"/>
        </w:rPr>
        <w:t xml:space="preserve">Find out more here: </w:t>
      </w:r>
    </w:p>
    <w:p w14:paraId="106DA2C7" w14:textId="4565449B" w:rsidR="00DA53FE" w:rsidRPr="00DA53FE" w:rsidRDefault="00DA53FE" w:rsidP="00DA53FE">
      <w:pPr>
        <w:pStyle w:val="ListParagraph"/>
        <w:numPr>
          <w:ilvl w:val="1"/>
          <w:numId w:val="2"/>
        </w:numPr>
        <w:rPr>
          <w:rFonts w:ascii="Segoe UI" w:hAnsi="Segoe UI" w:cs="Segoe UI"/>
          <w:sz w:val="26"/>
          <w:szCs w:val="26"/>
        </w:rPr>
      </w:pPr>
      <w:hyperlink r:id="rId7" w:history="1">
        <w:r w:rsidRPr="00DA53FE">
          <w:rPr>
            <w:rStyle w:val="Hyperlink"/>
            <w:rFonts w:ascii="Segoe UI" w:hAnsi="Segoe UI" w:cs="Segoe UI"/>
            <w:sz w:val="26"/>
            <w:szCs w:val="26"/>
          </w:rPr>
          <w:t>https://www.dsj.org/wp-content/uploads/2016/10/2017-2.2-Lectio-Divina.pdf</w:t>
        </w:r>
      </w:hyperlink>
    </w:p>
    <w:p w14:paraId="7D04D8D6" w14:textId="77095877" w:rsidR="00013718" w:rsidRPr="00013718" w:rsidRDefault="00013718" w:rsidP="00013718">
      <w:pPr>
        <w:pStyle w:val="ListParagraph"/>
        <w:numPr>
          <w:ilvl w:val="0"/>
          <w:numId w:val="4"/>
        </w:numPr>
        <w:rPr>
          <w:rFonts w:ascii="Segoe UI" w:hAnsi="Segoe UI" w:cs="Segoe UI"/>
          <w:sz w:val="26"/>
          <w:szCs w:val="26"/>
        </w:rPr>
      </w:pPr>
      <w:r>
        <w:rPr>
          <w:rFonts w:ascii="Segoe UI" w:hAnsi="Segoe UI" w:cs="Segoe UI"/>
          <w:sz w:val="26"/>
          <w:szCs w:val="26"/>
        </w:rPr>
        <w:t>Take a walk outside and have everyone pick out one thing that shows the goodness of God.</w:t>
      </w:r>
    </w:p>
    <w:p w14:paraId="466CC53C" w14:textId="50434FCD" w:rsidR="000676AB" w:rsidRDefault="007263D7" w:rsidP="007263D7">
      <w:pPr>
        <w:pStyle w:val="ListParagraph"/>
        <w:numPr>
          <w:ilvl w:val="0"/>
          <w:numId w:val="4"/>
        </w:numPr>
        <w:rPr>
          <w:rFonts w:ascii="Segoe UI" w:hAnsi="Segoe UI" w:cs="Segoe UI"/>
          <w:sz w:val="26"/>
          <w:szCs w:val="26"/>
        </w:rPr>
      </w:pPr>
      <w:r>
        <w:rPr>
          <w:rFonts w:ascii="Segoe UI" w:hAnsi="Segoe UI" w:cs="Segoe UI"/>
          <w:sz w:val="26"/>
          <w:szCs w:val="26"/>
        </w:rPr>
        <w:t>Print out the Apostles Creed and pray it daily.</w:t>
      </w:r>
    </w:p>
    <w:p w14:paraId="0CC71274" w14:textId="482A2B5E" w:rsidR="00013718" w:rsidRPr="00013718" w:rsidRDefault="009019C5" w:rsidP="00013718">
      <w:pPr>
        <w:pStyle w:val="ListParagraph"/>
        <w:numPr>
          <w:ilvl w:val="1"/>
          <w:numId w:val="4"/>
        </w:numPr>
        <w:rPr>
          <w:rFonts w:ascii="Segoe UI" w:hAnsi="Segoe UI" w:cs="Segoe UI"/>
          <w:sz w:val="26"/>
          <w:szCs w:val="26"/>
        </w:rPr>
      </w:pPr>
      <w:hyperlink r:id="rId8" w:history="1">
        <w:r w:rsidR="007263D7" w:rsidRPr="007263D7">
          <w:rPr>
            <w:color w:val="0000FF"/>
            <w:u w:val="single"/>
          </w:rPr>
          <w:t>file:///C:/Users/leeni/Documents/Apostles%20Creed.pdf</w:t>
        </w:r>
      </w:hyperlink>
    </w:p>
    <w:p w14:paraId="14CE97FB" w14:textId="16F2E46C" w:rsidR="00013718" w:rsidRDefault="00013718" w:rsidP="00013718">
      <w:pPr>
        <w:pStyle w:val="ListParagraph"/>
        <w:numPr>
          <w:ilvl w:val="0"/>
          <w:numId w:val="6"/>
        </w:numPr>
        <w:rPr>
          <w:rFonts w:ascii="Segoe UI" w:hAnsi="Segoe UI" w:cs="Segoe UI"/>
          <w:sz w:val="26"/>
          <w:szCs w:val="26"/>
        </w:rPr>
      </w:pPr>
      <w:r>
        <w:rPr>
          <w:rFonts w:ascii="Segoe UI" w:hAnsi="Segoe UI" w:cs="Segoe UI"/>
          <w:sz w:val="26"/>
          <w:szCs w:val="26"/>
        </w:rPr>
        <w:t xml:space="preserve">On September 29, it is the feast of the Archangels, also known as </w:t>
      </w:r>
      <w:proofErr w:type="spellStart"/>
      <w:r>
        <w:rPr>
          <w:rFonts w:ascii="Segoe UI" w:hAnsi="Segoe UI" w:cs="Segoe UI"/>
          <w:sz w:val="26"/>
          <w:szCs w:val="26"/>
        </w:rPr>
        <w:t>M</w:t>
      </w:r>
      <w:r w:rsidR="009019C5">
        <w:rPr>
          <w:rFonts w:ascii="Segoe UI" w:hAnsi="Segoe UI" w:cs="Segoe UI"/>
          <w:sz w:val="26"/>
          <w:szCs w:val="26"/>
        </w:rPr>
        <w:t>i</w:t>
      </w:r>
      <w:r>
        <w:rPr>
          <w:rFonts w:ascii="Segoe UI" w:hAnsi="Segoe UI" w:cs="Segoe UI"/>
          <w:sz w:val="26"/>
          <w:szCs w:val="26"/>
        </w:rPr>
        <w:t>chaelmas</w:t>
      </w:r>
      <w:proofErr w:type="spellEnd"/>
      <w:r>
        <w:rPr>
          <w:rFonts w:ascii="Segoe UI" w:hAnsi="Segoe UI" w:cs="Segoe UI"/>
          <w:sz w:val="26"/>
          <w:szCs w:val="26"/>
        </w:rPr>
        <w:t>.  Celebrate this day as a family to bring Church celebrations into your home.  Here are some ideas:</w:t>
      </w:r>
    </w:p>
    <w:p w14:paraId="678C021E" w14:textId="2C1B2D2D" w:rsidR="00013718" w:rsidRDefault="00013718" w:rsidP="00B935F8">
      <w:pPr>
        <w:pStyle w:val="ListParagraph"/>
        <w:numPr>
          <w:ilvl w:val="1"/>
          <w:numId w:val="6"/>
        </w:numPr>
        <w:rPr>
          <w:rFonts w:ascii="Segoe UI" w:hAnsi="Segoe UI" w:cs="Segoe UI"/>
          <w:sz w:val="26"/>
          <w:szCs w:val="26"/>
        </w:rPr>
      </w:pPr>
      <w:hyperlink r:id="rId9" w:history="1">
        <w:r w:rsidRPr="009019C5">
          <w:rPr>
            <w:rStyle w:val="Hyperlink"/>
            <w:rFonts w:ascii="Segoe UI" w:hAnsi="Segoe UI" w:cs="Segoe UI"/>
            <w:sz w:val="26"/>
            <w:szCs w:val="26"/>
          </w:rPr>
          <w:t>https://www.catholicicing.com/celebrate-michaelmas-st-michael-and-all/</w:t>
        </w:r>
      </w:hyperlink>
    </w:p>
    <w:sectPr w:rsidR="00013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2134D"/>
    <w:multiLevelType w:val="multilevel"/>
    <w:tmpl w:val="255A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739C6"/>
    <w:multiLevelType w:val="hybridMultilevel"/>
    <w:tmpl w:val="CC044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C1722"/>
    <w:multiLevelType w:val="hybridMultilevel"/>
    <w:tmpl w:val="3EAE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1671E"/>
    <w:multiLevelType w:val="hybridMultilevel"/>
    <w:tmpl w:val="09AA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C0451"/>
    <w:multiLevelType w:val="hybridMultilevel"/>
    <w:tmpl w:val="26668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405718"/>
    <w:multiLevelType w:val="hybridMultilevel"/>
    <w:tmpl w:val="DF5C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12"/>
    <w:rsid w:val="00013718"/>
    <w:rsid w:val="000676AB"/>
    <w:rsid w:val="00140A90"/>
    <w:rsid w:val="001F2A4B"/>
    <w:rsid w:val="0041315A"/>
    <w:rsid w:val="00506A56"/>
    <w:rsid w:val="00514843"/>
    <w:rsid w:val="007263D7"/>
    <w:rsid w:val="008C390A"/>
    <w:rsid w:val="009019C5"/>
    <w:rsid w:val="00956312"/>
    <w:rsid w:val="00A92032"/>
    <w:rsid w:val="00D87938"/>
    <w:rsid w:val="00DA3315"/>
    <w:rsid w:val="00DA53FE"/>
    <w:rsid w:val="00F86D74"/>
    <w:rsid w:val="00FD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812F"/>
  <w15:chartTrackingRefBased/>
  <w15:docId w15:val="{A1E4E922-7BCB-408B-A9EA-30DDC565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3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312"/>
    <w:rPr>
      <w:b/>
      <w:bCs/>
    </w:rPr>
  </w:style>
  <w:style w:type="character" w:styleId="Hyperlink">
    <w:name w:val="Hyperlink"/>
    <w:basedOn w:val="DefaultParagraphFont"/>
    <w:uiPriority w:val="99"/>
    <w:unhideWhenUsed/>
    <w:rsid w:val="00140A90"/>
    <w:rPr>
      <w:color w:val="0563C1" w:themeColor="hyperlink"/>
      <w:u w:val="single"/>
    </w:rPr>
  </w:style>
  <w:style w:type="character" w:styleId="UnresolvedMention">
    <w:name w:val="Unresolved Mention"/>
    <w:basedOn w:val="DefaultParagraphFont"/>
    <w:uiPriority w:val="99"/>
    <w:semiHidden/>
    <w:unhideWhenUsed/>
    <w:rsid w:val="00140A90"/>
    <w:rPr>
      <w:color w:val="605E5C"/>
      <w:shd w:val="clear" w:color="auto" w:fill="E1DFDD"/>
    </w:rPr>
  </w:style>
  <w:style w:type="paragraph" w:styleId="ListParagraph">
    <w:name w:val="List Paragraph"/>
    <w:basedOn w:val="Normal"/>
    <w:uiPriority w:val="34"/>
    <w:qFormat/>
    <w:rsid w:val="00140A90"/>
    <w:pPr>
      <w:ind w:left="720"/>
      <w:contextualSpacing/>
    </w:pPr>
  </w:style>
  <w:style w:type="character" w:styleId="Emphasis">
    <w:name w:val="Emphasis"/>
    <w:basedOn w:val="DefaultParagraphFont"/>
    <w:uiPriority w:val="20"/>
    <w:qFormat/>
    <w:rsid w:val="00F86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564753">
      <w:bodyDiv w:val="1"/>
      <w:marLeft w:val="0"/>
      <w:marRight w:val="0"/>
      <w:marTop w:val="0"/>
      <w:marBottom w:val="0"/>
      <w:divBdr>
        <w:top w:val="none" w:sz="0" w:space="0" w:color="auto"/>
        <w:left w:val="none" w:sz="0" w:space="0" w:color="auto"/>
        <w:bottom w:val="none" w:sz="0" w:space="0" w:color="auto"/>
        <w:right w:val="none" w:sz="0" w:space="0" w:color="auto"/>
      </w:divBdr>
    </w:div>
    <w:div w:id="739443766">
      <w:bodyDiv w:val="1"/>
      <w:marLeft w:val="0"/>
      <w:marRight w:val="0"/>
      <w:marTop w:val="0"/>
      <w:marBottom w:val="0"/>
      <w:divBdr>
        <w:top w:val="none" w:sz="0" w:space="0" w:color="auto"/>
        <w:left w:val="none" w:sz="0" w:space="0" w:color="auto"/>
        <w:bottom w:val="none" w:sz="0" w:space="0" w:color="auto"/>
        <w:right w:val="none" w:sz="0" w:space="0" w:color="auto"/>
      </w:divBdr>
    </w:div>
    <w:div w:id="1090395715">
      <w:bodyDiv w:val="1"/>
      <w:marLeft w:val="0"/>
      <w:marRight w:val="0"/>
      <w:marTop w:val="0"/>
      <w:marBottom w:val="0"/>
      <w:divBdr>
        <w:top w:val="none" w:sz="0" w:space="0" w:color="auto"/>
        <w:left w:val="none" w:sz="0" w:space="0" w:color="auto"/>
        <w:bottom w:val="none" w:sz="0" w:space="0" w:color="auto"/>
        <w:right w:val="none" w:sz="0" w:space="0" w:color="auto"/>
      </w:divBdr>
      <w:divsChild>
        <w:div w:id="362245662">
          <w:marLeft w:val="0"/>
          <w:marRight w:val="0"/>
          <w:marTop w:val="0"/>
          <w:marBottom w:val="0"/>
          <w:divBdr>
            <w:top w:val="none" w:sz="0" w:space="0" w:color="auto"/>
            <w:left w:val="none" w:sz="0" w:space="0" w:color="auto"/>
            <w:bottom w:val="none" w:sz="0" w:space="0" w:color="auto"/>
            <w:right w:val="none" w:sz="0" w:space="0" w:color="auto"/>
          </w:divBdr>
        </w:div>
        <w:div w:id="319113997">
          <w:marLeft w:val="0"/>
          <w:marRight w:val="0"/>
          <w:marTop w:val="0"/>
          <w:marBottom w:val="0"/>
          <w:divBdr>
            <w:top w:val="none" w:sz="0" w:space="0" w:color="auto"/>
            <w:left w:val="none" w:sz="0" w:space="0" w:color="auto"/>
            <w:bottom w:val="none" w:sz="0" w:space="0" w:color="auto"/>
            <w:right w:val="none" w:sz="0" w:space="0" w:color="auto"/>
          </w:divBdr>
        </w:div>
      </w:divsChild>
    </w:div>
    <w:div w:id="1592157979">
      <w:bodyDiv w:val="1"/>
      <w:marLeft w:val="0"/>
      <w:marRight w:val="0"/>
      <w:marTop w:val="0"/>
      <w:marBottom w:val="0"/>
      <w:divBdr>
        <w:top w:val="none" w:sz="0" w:space="0" w:color="auto"/>
        <w:left w:val="none" w:sz="0" w:space="0" w:color="auto"/>
        <w:bottom w:val="none" w:sz="0" w:space="0" w:color="auto"/>
        <w:right w:val="none" w:sz="0" w:space="0" w:color="auto"/>
      </w:divBdr>
    </w:div>
    <w:div w:id="1685865337">
      <w:bodyDiv w:val="1"/>
      <w:marLeft w:val="0"/>
      <w:marRight w:val="0"/>
      <w:marTop w:val="0"/>
      <w:marBottom w:val="0"/>
      <w:divBdr>
        <w:top w:val="none" w:sz="0" w:space="0" w:color="auto"/>
        <w:left w:val="none" w:sz="0" w:space="0" w:color="auto"/>
        <w:bottom w:val="none" w:sz="0" w:space="0" w:color="auto"/>
        <w:right w:val="none" w:sz="0" w:space="0" w:color="auto"/>
      </w:divBdr>
    </w:div>
    <w:div w:id="1710031593">
      <w:bodyDiv w:val="1"/>
      <w:marLeft w:val="0"/>
      <w:marRight w:val="0"/>
      <w:marTop w:val="0"/>
      <w:marBottom w:val="0"/>
      <w:divBdr>
        <w:top w:val="none" w:sz="0" w:space="0" w:color="auto"/>
        <w:left w:val="none" w:sz="0" w:space="0" w:color="auto"/>
        <w:bottom w:val="none" w:sz="0" w:space="0" w:color="auto"/>
        <w:right w:val="none" w:sz="0" w:space="0" w:color="auto"/>
      </w:divBdr>
    </w:div>
    <w:div w:id="19502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eni\Documents\Apostles%20Creed.pdf" TargetMode="External"/><Relationship Id="rId3" Type="http://schemas.openxmlformats.org/officeDocument/2006/relationships/styles" Target="styles.xml"/><Relationship Id="rId7" Type="http://schemas.openxmlformats.org/officeDocument/2006/relationships/hyperlink" Target="https://www.dsj.org/wp-content/uploads/2016/10/2017-2.2-Lectio-Divin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tholicbrain.com/edu-catechism/6078/printables/god-and-his-perfec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tholicicing.com/celebrate-michaelmas-st-michael-an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955C-8BE4-428E-9CD0-30242F69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Zelasko</dc:creator>
  <cp:keywords/>
  <dc:description/>
  <cp:lastModifiedBy>Kathleen Zelasko</cp:lastModifiedBy>
  <cp:revision>3</cp:revision>
  <dcterms:created xsi:type="dcterms:W3CDTF">2020-09-24T06:19:00Z</dcterms:created>
  <dcterms:modified xsi:type="dcterms:W3CDTF">2020-09-24T17:21:00Z</dcterms:modified>
</cp:coreProperties>
</file>