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7FB69" w14:textId="0A59B931" w:rsidR="00AE03E2" w:rsidRDefault="00AE03E2" w:rsidP="00AE03E2">
      <w:pPr>
        <w:rPr>
          <w:rFonts w:ascii="Century Gothic" w:hAnsi="Century Gothic"/>
          <w:sz w:val="32"/>
          <w:szCs w:val="32"/>
        </w:rPr>
      </w:pPr>
      <w:r w:rsidRPr="008A6D93">
        <w:rPr>
          <w:rFonts w:ascii="Century Gothic" w:hAnsi="Century Gothic"/>
          <w:sz w:val="32"/>
          <w:szCs w:val="32"/>
        </w:rPr>
        <w:t>Appendix V</w:t>
      </w:r>
    </w:p>
    <w:p w14:paraId="611461CE" w14:textId="2A8428FB" w:rsidR="008A6D93" w:rsidRDefault="008A6D93" w:rsidP="00AE03E2">
      <w:pPr>
        <w:rPr>
          <w:rFonts w:ascii="Century Gothic" w:hAnsi="Century Gothic"/>
          <w:sz w:val="32"/>
          <w:szCs w:val="32"/>
        </w:rPr>
      </w:pPr>
      <w:r>
        <w:rPr>
          <w:rFonts w:ascii="Century Gothic" w:hAnsi="Century Gothic"/>
          <w:sz w:val="32"/>
          <w:szCs w:val="32"/>
        </w:rPr>
        <w:t>Background Clearance</w:t>
      </w:r>
      <w:r w:rsidR="001D712D">
        <w:rPr>
          <w:rFonts w:ascii="Century Gothic" w:hAnsi="Century Gothic"/>
          <w:sz w:val="32"/>
          <w:szCs w:val="32"/>
        </w:rPr>
        <w:t xml:space="preserve"> Information and Forms</w:t>
      </w:r>
    </w:p>
    <w:p w14:paraId="41ECBDA4" w14:textId="77777777" w:rsidR="002B7844" w:rsidRDefault="002B7844" w:rsidP="00AE03E2">
      <w:pPr>
        <w:rPr>
          <w:rFonts w:ascii="Century Gothic" w:hAnsi="Century Gothic"/>
          <w:sz w:val="32"/>
          <w:szCs w:val="32"/>
        </w:rPr>
      </w:pPr>
    </w:p>
    <w:p w14:paraId="131BFABF" w14:textId="77777777" w:rsidR="002B7844" w:rsidRDefault="002B7844" w:rsidP="00AE03E2">
      <w:pPr>
        <w:rPr>
          <w:rFonts w:ascii="Century Gothic" w:hAnsi="Century Gothic"/>
          <w:sz w:val="32"/>
          <w:szCs w:val="32"/>
        </w:rPr>
      </w:pPr>
    </w:p>
    <w:p w14:paraId="48D4F03E" w14:textId="77777777" w:rsidR="002B7844" w:rsidRDefault="002B7844" w:rsidP="00AE03E2">
      <w:pPr>
        <w:rPr>
          <w:rFonts w:ascii="Century Gothic" w:hAnsi="Century Gothic"/>
          <w:sz w:val="32"/>
          <w:szCs w:val="32"/>
        </w:rPr>
      </w:pPr>
    </w:p>
    <w:tbl>
      <w:tblPr>
        <w:tblW w:w="9360" w:type="dxa"/>
        <w:tblCellMar>
          <w:left w:w="0" w:type="dxa"/>
          <w:right w:w="0" w:type="dxa"/>
        </w:tblCellMar>
        <w:tblLook w:val="04A0" w:firstRow="1" w:lastRow="0" w:firstColumn="1" w:lastColumn="0" w:noHBand="0" w:noVBand="1"/>
      </w:tblPr>
      <w:tblGrid>
        <w:gridCol w:w="9319"/>
        <w:gridCol w:w="41"/>
      </w:tblGrid>
      <w:tr w:rsidR="00D4268A" w:rsidRPr="002F4CDA" w14:paraId="2E2557B0" w14:textId="77777777" w:rsidTr="00CB593F">
        <w:tc>
          <w:tcPr>
            <w:tcW w:w="0" w:type="auto"/>
            <w:vAlign w:val="center"/>
          </w:tcPr>
          <w:p w14:paraId="02A90B56" w14:textId="0EA1856B" w:rsidR="008A6D93" w:rsidRPr="002F4CDA" w:rsidRDefault="00D4268A" w:rsidP="00CB593F">
            <w:pPr>
              <w:jc w:val="left"/>
              <w:rPr>
                <w:b/>
                <w:bCs/>
                <w:sz w:val="24"/>
                <w:szCs w:val="24"/>
              </w:rPr>
            </w:pPr>
            <w:r w:rsidRPr="002F4CDA">
              <w:rPr>
                <w:b/>
                <w:bCs/>
                <w:sz w:val="24"/>
                <w:szCs w:val="24"/>
              </w:rPr>
              <w:t>Information:</w:t>
            </w:r>
          </w:p>
          <w:p w14:paraId="42D27979" w14:textId="10551982" w:rsidR="008A6D93" w:rsidRPr="002F4CDA" w:rsidRDefault="008A6D93" w:rsidP="00CB593F">
            <w:pPr>
              <w:jc w:val="left"/>
              <w:rPr>
                <w:b/>
                <w:bCs/>
                <w:sz w:val="24"/>
                <w:szCs w:val="24"/>
              </w:rPr>
            </w:pPr>
          </w:p>
        </w:tc>
        <w:tc>
          <w:tcPr>
            <w:tcW w:w="0" w:type="auto"/>
            <w:vAlign w:val="center"/>
          </w:tcPr>
          <w:p w14:paraId="1F8AE2A3" w14:textId="77777777" w:rsidR="00CB593F" w:rsidRPr="002F4CDA" w:rsidRDefault="00CB593F" w:rsidP="00CB593F">
            <w:pPr>
              <w:jc w:val="left"/>
              <w:rPr>
                <w:b/>
                <w:bCs/>
                <w:sz w:val="24"/>
                <w:szCs w:val="24"/>
              </w:rPr>
            </w:pPr>
          </w:p>
        </w:tc>
      </w:tr>
    </w:tbl>
    <w:p w14:paraId="69A1D7EC" w14:textId="77777777" w:rsidR="00CB593F" w:rsidRPr="00CB593F" w:rsidRDefault="00CB593F" w:rsidP="00CB593F">
      <w:pPr>
        <w:jc w:val="left"/>
      </w:pPr>
      <w:r w:rsidRPr="00CB593F">
        <w:t>The approved background check company for Diocese of Gallup is Selection.com</w:t>
      </w:r>
    </w:p>
    <w:p w14:paraId="2117180D" w14:textId="77777777" w:rsidR="000F1AD2" w:rsidRDefault="000F1AD2" w:rsidP="00CB593F">
      <w:pPr>
        <w:jc w:val="left"/>
      </w:pPr>
    </w:p>
    <w:p w14:paraId="7B01E786" w14:textId="6A70EC9D" w:rsidR="00CB593F" w:rsidRPr="00CB593F" w:rsidRDefault="00CB593F" w:rsidP="00CB593F">
      <w:pPr>
        <w:jc w:val="left"/>
      </w:pPr>
      <w:r w:rsidRPr="00CB593F">
        <w:t>For</w:t>
      </w:r>
      <w:r w:rsidR="00D404F2">
        <w:t xml:space="preserve"> volunteer or employee</w:t>
      </w:r>
      <w:r w:rsidRPr="00CB593F">
        <w:t> </w:t>
      </w:r>
      <w:r w:rsidRPr="00CB593F">
        <w:rPr>
          <w:b/>
          <w:bCs/>
        </w:rPr>
        <w:t>new users</w:t>
      </w:r>
      <w:r w:rsidRPr="00CB593F">
        <w:t> with access to the internet:</w:t>
      </w:r>
    </w:p>
    <w:p w14:paraId="30962A0A" w14:textId="77777777" w:rsidR="009717A3" w:rsidRDefault="009717A3" w:rsidP="00CB593F">
      <w:pPr>
        <w:jc w:val="left"/>
      </w:pPr>
    </w:p>
    <w:p w14:paraId="34D27733" w14:textId="67974099" w:rsidR="00CB593F" w:rsidRPr="00CB593F" w:rsidRDefault="00CB593F" w:rsidP="00CB593F">
      <w:pPr>
        <w:jc w:val="left"/>
      </w:pPr>
      <w:r w:rsidRPr="00CB593F">
        <w:t>Please register within VIRTUS Online by going to:</w:t>
      </w:r>
    </w:p>
    <w:p w14:paraId="0933BB65" w14:textId="77777777" w:rsidR="00CB593F" w:rsidRPr="00CB593F" w:rsidRDefault="00CB593F" w:rsidP="00CB593F">
      <w:pPr>
        <w:jc w:val="left"/>
      </w:pPr>
      <w:hyperlink r:id="rId7" w:tgtFrame="_blank" w:history="1">
        <w:r w:rsidRPr="00CB593F">
          <w:rPr>
            <w:rStyle w:val="Hyperlink"/>
          </w:rPr>
          <w:t>https://www.virtusonline.org/virtus/reg_2.cfm?theme=0&amp;amp;org=21955</w:t>
        </w:r>
      </w:hyperlink>
      <w:r w:rsidRPr="00CB593F">
        <w:t>  or you can also go to </w:t>
      </w:r>
      <w:hyperlink r:id="rId8" w:tgtFrame="_blank" w:history="1">
        <w:r w:rsidRPr="00CB593F">
          <w:rPr>
            <w:rStyle w:val="Hyperlink"/>
          </w:rPr>
          <w:t>www.virtus.org</w:t>
        </w:r>
      </w:hyperlink>
      <w:r w:rsidRPr="00CB593F">
        <w:t> and click on ‘First-Time Registrant’ and select Gallup from the dropdown list. Your parish and your school will be billed directly by Selection.com. </w:t>
      </w:r>
    </w:p>
    <w:p w14:paraId="20A8B955" w14:textId="77777777" w:rsidR="00CB593F" w:rsidRPr="00CB593F" w:rsidRDefault="00CB593F" w:rsidP="00CB593F">
      <w:pPr>
        <w:jc w:val="left"/>
      </w:pPr>
    </w:p>
    <w:p w14:paraId="03DAA8BB" w14:textId="5AF8679F" w:rsidR="00CB593F" w:rsidRPr="00CB593F" w:rsidRDefault="00CB593F" w:rsidP="00CB593F">
      <w:pPr>
        <w:jc w:val="left"/>
      </w:pPr>
      <w:r w:rsidRPr="00CB593F">
        <w:t>In addition, for current Virtus users, once you login to Virtusonline.org you may see you need a background check in red.  The previous background check company did not merge with Virtus.   If you proceed and enter your information for background check, your parish will be contacted by the Safe Environment office to determine if a background check is needed.   If one is not needed your background check information will be deleted and no further action is needed by you.  Your parish will provide the Safe Environment office with the date of the old background check.</w:t>
      </w:r>
    </w:p>
    <w:p w14:paraId="7687BFE8" w14:textId="77777777" w:rsidR="00CB593F" w:rsidRPr="00CB593F" w:rsidRDefault="00CB593F" w:rsidP="00CB593F">
      <w:pPr>
        <w:jc w:val="left"/>
      </w:pPr>
      <w:r w:rsidRPr="00CB593F">
        <w:t> </w:t>
      </w:r>
    </w:p>
    <w:p w14:paraId="50DA2D67" w14:textId="03B002C5" w:rsidR="00CB593F" w:rsidRPr="00CB593F" w:rsidRDefault="00CB593F" w:rsidP="00CB593F">
      <w:pPr>
        <w:jc w:val="left"/>
      </w:pPr>
      <w:r w:rsidRPr="00CB593F">
        <w:t>All background checks are received at the Diocese of Gallup and upon review are forwarded to the parishes/schools.   Credit information is not sent to the parishes</w:t>
      </w:r>
      <w:r w:rsidR="005B6DEB">
        <w:t xml:space="preserve">/schools/agencies </w:t>
      </w:r>
      <w:r w:rsidRPr="00CB593F">
        <w:t xml:space="preserve">as that is retained at the Diocese.  If there is an issue with the credit report, </w:t>
      </w:r>
      <w:r w:rsidR="005B6DEB">
        <w:t xml:space="preserve">the parish pastor, </w:t>
      </w:r>
      <w:r w:rsidR="00A71D8B">
        <w:t xml:space="preserve">administrator priest, school principal, </w:t>
      </w:r>
      <w:r w:rsidR="000D24E7">
        <w:t xml:space="preserve">or </w:t>
      </w:r>
      <w:r w:rsidR="00E139A2">
        <w:t>agency director</w:t>
      </w:r>
      <w:r w:rsidRPr="00CB593F">
        <w:t xml:space="preserve"> will receive a letter from the Chanc</w:t>
      </w:r>
      <w:r w:rsidR="00E139A2">
        <w:t>ery</w:t>
      </w:r>
      <w:r w:rsidRPr="00CB593F">
        <w:t>.</w:t>
      </w:r>
      <w:r w:rsidR="00BE712C">
        <w:t xml:space="preserve">  If there is a finding on the background check</w:t>
      </w:r>
      <w:r w:rsidR="004B10F4">
        <w:t xml:space="preserve"> that</w:t>
      </w:r>
      <w:r w:rsidR="00BE712C">
        <w:t xml:space="preserve"> affects the applicant’s eligibility</w:t>
      </w:r>
      <w:r w:rsidR="004B10F4">
        <w:t>,</w:t>
      </w:r>
      <w:r w:rsidR="00BE712C">
        <w:t xml:space="preserve"> they </w:t>
      </w:r>
      <w:r w:rsidR="000D24E7">
        <w:t xml:space="preserve">must </w:t>
      </w:r>
      <w:r w:rsidR="00BE712C">
        <w:t xml:space="preserve">be </w:t>
      </w:r>
      <w:r w:rsidR="005E5D48">
        <w:t>notified</w:t>
      </w:r>
      <w:r w:rsidR="00A3265C">
        <w:t xml:space="preserve"> by that </w:t>
      </w:r>
      <w:r w:rsidR="00D5771C">
        <w:t>representative.</w:t>
      </w:r>
      <w:r w:rsidR="00AC3665">
        <w:t>`</w:t>
      </w:r>
    </w:p>
    <w:p w14:paraId="5D0CA7A6" w14:textId="77777777" w:rsidR="00CB593F" w:rsidRPr="00CB593F" w:rsidRDefault="00CB593F" w:rsidP="00CB593F">
      <w:pPr>
        <w:jc w:val="left"/>
      </w:pPr>
      <w:r w:rsidRPr="00CB593F">
        <w:t> </w:t>
      </w:r>
    </w:p>
    <w:p w14:paraId="49888656" w14:textId="00785D5B" w:rsidR="00CB593F" w:rsidRPr="00CB593F" w:rsidRDefault="00AA694B" w:rsidP="00CB593F">
      <w:pPr>
        <w:jc w:val="left"/>
      </w:pPr>
      <w:r>
        <w:t xml:space="preserve">Volunteer or employee </w:t>
      </w:r>
      <w:r w:rsidRPr="00AA694B">
        <w:rPr>
          <w:b/>
          <w:bCs/>
        </w:rPr>
        <w:t>users</w:t>
      </w:r>
      <w:r w:rsidR="00CB593F" w:rsidRPr="00CB593F">
        <w:t xml:space="preserve"> will be required to answer the following questions:</w:t>
      </w:r>
    </w:p>
    <w:p w14:paraId="159674D3" w14:textId="77777777" w:rsidR="00CB593F" w:rsidRPr="00CB593F" w:rsidRDefault="00CB593F" w:rsidP="00CB593F">
      <w:pPr>
        <w:jc w:val="left"/>
      </w:pPr>
      <w:r w:rsidRPr="00CB593F">
        <w:t> </w:t>
      </w:r>
    </w:p>
    <w:p w14:paraId="3B67AAC5" w14:textId="414CE932" w:rsidR="008D6F37" w:rsidRPr="00CB593F" w:rsidRDefault="00C82D42" w:rsidP="00C82D42">
      <w:pPr>
        <w:jc w:val="left"/>
      </w:pPr>
      <w:r>
        <w:t xml:space="preserve">1.    </w:t>
      </w:r>
      <w:r w:rsidR="00CB593F" w:rsidRPr="00CB593F">
        <w:t xml:space="preserve">  Will your duties routinely include the handling of money over $1,000 a month or managing funds or making financial decisions on behalf of the church organization (or were you directed to obtain a credit report)?     </w:t>
      </w:r>
      <w:r w:rsidR="00386EB4" w:rsidRPr="00CB593F">
        <w:t>□ Yes</w:t>
      </w:r>
      <w:r w:rsidR="00CB593F" w:rsidRPr="00CB593F">
        <w:t xml:space="preserve">     </w:t>
      </w:r>
      <w:r w:rsidR="008D6F37" w:rsidRPr="00CB593F">
        <w:t>□ No</w:t>
      </w:r>
    </w:p>
    <w:p w14:paraId="7DB09857" w14:textId="77777777" w:rsidR="005E2446" w:rsidRDefault="005E2446" w:rsidP="00CB593F">
      <w:pPr>
        <w:jc w:val="left"/>
      </w:pPr>
    </w:p>
    <w:p w14:paraId="2369E726" w14:textId="04A30983" w:rsidR="00CB593F" w:rsidRPr="00CB593F" w:rsidRDefault="00CB593F" w:rsidP="00CB593F">
      <w:pPr>
        <w:jc w:val="left"/>
      </w:pPr>
      <w:r w:rsidRPr="00CB593F">
        <w:t xml:space="preserve">2.      Do you anticipate driving as part of your duties on behalf of the parish, school, organization or </w:t>
      </w:r>
      <w:r w:rsidR="00354E18">
        <w:t xml:space="preserve">       </w:t>
      </w:r>
      <w:r w:rsidRPr="00CB593F">
        <w:t xml:space="preserve">diocese?     </w:t>
      </w:r>
      <w:r w:rsidR="00386EB4" w:rsidRPr="00CB593F">
        <w:t>□ Yes</w:t>
      </w:r>
      <w:r w:rsidRPr="00CB593F">
        <w:t xml:space="preserve">     </w:t>
      </w:r>
      <w:r w:rsidR="008D6F37" w:rsidRPr="00CB593F">
        <w:t>□ No</w:t>
      </w:r>
    </w:p>
    <w:p w14:paraId="30D5755F" w14:textId="77777777" w:rsidR="00CB593F" w:rsidRPr="00CB593F" w:rsidRDefault="00CB593F" w:rsidP="00CB593F">
      <w:pPr>
        <w:jc w:val="left"/>
      </w:pPr>
      <w:r w:rsidRPr="00CB593F">
        <w:t> </w:t>
      </w:r>
    </w:p>
    <w:p w14:paraId="08048BD1" w14:textId="77777777" w:rsidR="00CB593F" w:rsidRPr="00CB593F" w:rsidRDefault="00CB593F" w:rsidP="00CB593F">
      <w:pPr>
        <w:jc w:val="left"/>
      </w:pPr>
      <w:r w:rsidRPr="00CB593F">
        <w:t>Answering “yes” to any of the above questions will result in a credit or motor vehicle report being generated. </w:t>
      </w:r>
    </w:p>
    <w:p w14:paraId="5CF72160" w14:textId="671FB79C" w:rsidR="00CB593F" w:rsidRPr="00CB593F" w:rsidRDefault="00CB593F" w:rsidP="00CB593F">
      <w:pPr>
        <w:jc w:val="left"/>
      </w:pPr>
      <w:r w:rsidRPr="00CB593F">
        <w:t>  </w:t>
      </w:r>
    </w:p>
    <w:p w14:paraId="0FC84123" w14:textId="2F3431A3" w:rsidR="00CB593F" w:rsidRPr="00CB593F" w:rsidRDefault="00CB593F" w:rsidP="00CB593F">
      <w:pPr>
        <w:jc w:val="left"/>
      </w:pPr>
      <w:r w:rsidRPr="00CB593F">
        <w:rPr>
          <w:b/>
          <w:bCs/>
        </w:rPr>
        <w:t xml:space="preserve">Note:  All parish/school employees must obtain a </w:t>
      </w:r>
      <w:r w:rsidR="00206DBA">
        <w:rPr>
          <w:b/>
          <w:bCs/>
        </w:rPr>
        <w:t>C</w:t>
      </w:r>
      <w:r w:rsidRPr="00CB593F">
        <w:rPr>
          <w:b/>
          <w:bCs/>
        </w:rPr>
        <w:t>riminal</w:t>
      </w:r>
      <w:r w:rsidR="00206DBA">
        <w:rPr>
          <w:b/>
          <w:bCs/>
        </w:rPr>
        <w:t xml:space="preserve"> Report</w:t>
      </w:r>
      <w:r w:rsidRPr="00CB593F">
        <w:rPr>
          <w:b/>
          <w:bCs/>
          <w:u w:val="single"/>
        </w:rPr>
        <w:t> and</w:t>
      </w:r>
      <w:r w:rsidRPr="00CB593F">
        <w:rPr>
          <w:b/>
          <w:bCs/>
        </w:rPr>
        <w:t xml:space="preserve"> a </w:t>
      </w:r>
      <w:r w:rsidR="00D227F4">
        <w:rPr>
          <w:b/>
          <w:bCs/>
        </w:rPr>
        <w:t>D</w:t>
      </w:r>
      <w:r w:rsidRPr="00CB593F">
        <w:rPr>
          <w:b/>
          <w:bCs/>
        </w:rPr>
        <w:t xml:space="preserve">riving </w:t>
      </w:r>
      <w:r w:rsidR="00D227F4">
        <w:rPr>
          <w:b/>
          <w:bCs/>
        </w:rPr>
        <w:t>History</w:t>
      </w:r>
      <w:r w:rsidRPr="00CB593F">
        <w:rPr>
          <w:b/>
          <w:bCs/>
        </w:rPr>
        <w:t xml:space="preserve"> as a condition of employment.   All diocesan employees will obtain all three </w:t>
      </w:r>
      <w:r w:rsidR="00D227F4">
        <w:rPr>
          <w:b/>
          <w:bCs/>
        </w:rPr>
        <w:t>reports</w:t>
      </w:r>
      <w:r w:rsidRPr="00CB593F">
        <w:rPr>
          <w:b/>
          <w:bCs/>
        </w:rPr>
        <w:t xml:space="preserve"> as a condition of employment.  </w:t>
      </w:r>
      <w:r w:rsidR="003831C4">
        <w:rPr>
          <w:b/>
          <w:bCs/>
        </w:rPr>
        <w:t xml:space="preserve">See Page </w:t>
      </w:r>
      <w:r w:rsidR="00B252EE">
        <w:rPr>
          <w:b/>
          <w:bCs/>
        </w:rPr>
        <w:t>3</w:t>
      </w:r>
      <w:r w:rsidR="00900F10">
        <w:rPr>
          <w:b/>
          <w:bCs/>
        </w:rPr>
        <w:t>9</w:t>
      </w:r>
    </w:p>
    <w:p w14:paraId="1077865A" w14:textId="77777777" w:rsidR="00CB593F" w:rsidRPr="00CB593F" w:rsidRDefault="00CB593F" w:rsidP="00CB593F">
      <w:pPr>
        <w:jc w:val="left"/>
      </w:pPr>
      <w:r w:rsidRPr="00CB593F">
        <w:rPr>
          <w:b/>
          <w:bCs/>
        </w:rPr>
        <w:lastRenderedPageBreak/>
        <w:t> </w:t>
      </w:r>
    </w:p>
    <w:p w14:paraId="5469EBBB" w14:textId="2F8C3A1D" w:rsidR="00CB593F" w:rsidRPr="00CB593F" w:rsidRDefault="00CB593F" w:rsidP="00CB593F">
      <w:pPr>
        <w:jc w:val="left"/>
      </w:pPr>
      <w:r w:rsidRPr="00CB593F">
        <w:t>For </w:t>
      </w:r>
      <w:r w:rsidR="005A3803">
        <w:t xml:space="preserve">volunteer or employee </w:t>
      </w:r>
      <w:r w:rsidRPr="00CB593F">
        <w:rPr>
          <w:b/>
          <w:bCs/>
        </w:rPr>
        <w:t>new users </w:t>
      </w:r>
      <w:r w:rsidRPr="00CB593F">
        <w:t>without internet access:</w:t>
      </w:r>
    </w:p>
    <w:p w14:paraId="7E85583F" w14:textId="77777777" w:rsidR="00CB593F" w:rsidRPr="00CB593F" w:rsidRDefault="00CB593F" w:rsidP="00CB593F">
      <w:pPr>
        <w:jc w:val="left"/>
      </w:pPr>
      <w:r w:rsidRPr="00CB593F">
        <w:t> </w:t>
      </w:r>
    </w:p>
    <w:p w14:paraId="13D3FA21" w14:textId="62869049" w:rsidR="00882E8E" w:rsidRDefault="00731ACA" w:rsidP="00CB593F">
      <w:pPr>
        <w:jc w:val="left"/>
      </w:pPr>
      <w:r>
        <w:t>This appendix contains three pages of f</w:t>
      </w:r>
      <w:r w:rsidR="00376E5B">
        <w:t>orms</w:t>
      </w:r>
      <w:r w:rsidR="0081611A">
        <w:t xml:space="preserve"> and </w:t>
      </w:r>
      <w:r w:rsidR="00CE3C60">
        <w:t>A Summary of Your Rights Under the Fair Credit Reporting Act</w:t>
      </w:r>
      <w:r w:rsidR="00376E5B">
        <w:t xml:space="preserve"> for</w:t>
      </w:r>
      <w:r w:rsidR="00CB593F" w:rsidRPr="00CB593F">
        <w:t xml:space="preserve"> use </w:t>
      </w:r>
      <w:r w:rsidR="00E2570D">
        <w:t>by</w:t>
      </w:r>
      <w:r w:rsidR="00CB593F" w:rsidRPr="00CB593F">
        <w:t xml:space="preserve"> those parishes whose users do not have internet access. </w:t>
      </w:r>
      <w:r w:rsidR="00882E8E">
        <w:t xml:space="preserve"> The forms are as follows:</w:t>
      </w:r>
    </w:p>
    <w:p w14:paraId="28B30320" w14:textId="77777777" w:rsidR="00882E8E" w:rsidRDefault="00882E8E" w:rsidP="00CB593F">
      <w:pPr>
        <w:jc w:val="left"/>
      </w:pPr>
    </w:p>
    <w:p w14:paraId="6677192E" w14:textId="0E233754" w:rsidR="00882E8E" w:rsidRDefault="00882E8E" w:rsidP="00882E8E">
      <w:pPr>
        <w:pStyle w:val="ListParagraph"/>
        <w:numPr>
          <w:ilvl w:val="0"/>
          <w:numId w:val="1"/>
        </w:numPr>
        <w:jc w:val="left"/>
      </w:pPr>
      <w:r>
        <w:t>Request and Instructions to Procure an Investigative Background Report and/or Consumer Report.</w:t>
      </w:r>
    </w:p>
    <w:p w14:paraId="5512461C" w14:textId="567C0EEB" w:rsidR="00882E8E" w:rsidRDefault="00243507" w:rsidP="00882E8E">
      <w:pPr>
        <w:pStyle w:val="ListParagraph"/>
        <w:numPr>
          <w:ilvl w:val="0"/>
          <w:numId w:val="1"/>
        </w:numPr>
        <w:jc w:val="left"/>
      </w:pPr>
      <w:r>
        <w:t>Selection</w:t>
      </w:r>
      <w:r w:rsidR="00092D30">
        <w:t xml:space="preserve">.com – </w:t>
      </w:r>
      <w:r w:rsidR="006B37FB">
        <w:t>A</w:t>
      </w:r>
      <w:r w:rsidR="00092D30">
        <w:t xml:space="preserve"> two</w:t>
      </w:r>
      <w:r w:rsidR="005E2446">
        <w:t>-</w:t>
      </w:r>
      <w:r w:rsidR="00092D30">
        <w:t>page disclosure and authorization form</w:t>
      </w:r>
      <w:r w:rsidR="0057284C">
        <w:t xml:space="preserve"> </w:t>
      </w:r>
      <w:r w:rsidR="00256AB2">
        <w:t>are</w:t>
      </w:r>
      <w:r w:rsidR="0057284C">
        <w:t xml:space="preserve"> </w:t>
      </w:r>
      <w:r w:rsidR="006B37FB">
        <w:t xml:space="preserve">to be </w:t>
      </w:r>
      <w:r w:rsidR="0057284C">
        <w:t xml:space="preserve">completed by the employee or volunteer.  This is the document transmitted to the investigating </w:t>
      </w:r>
      <w:r w:rsidR="00256AB2">
        <w:t>agency through</w:t>
      </w:r>
      <w:r w:rsidR="00AD48C5">
        <w:t xml:space="preserve"> the office of Safe Environment.</w:t>
      </w:r>
    </w:p>
    <w:p w14:paraId="241E6EA2" w14:textId="77777777" w:rsidR="006424DE" w:rsidRDefault="006424DE" w:rsidP="006424DE">
      <w:pPr>
        <w:pStyle w:val="ListParagraph"/>
        <w:jc w:val="left"/>
      </w:pPr>
    </w:p>
    <w:p w14:paraId="4FC941B8" w14:textId="49209781" w:rsidR="007027A4" w:rsidRDefault="0012799E" w:rsidP="006424DE">
      <w:pPr>
        <w:pStyle w:val="ListParagraph"/>
        <w:jc w:val="left"/>
      </w:pPr>
      <w:r>
        <w:t>A</w:t>
      </w:r>
      <w:r w:rsidR="00CE3C60">
        <w:t xml:space="preserve"> Summary of Your Rights Under the Fair Credit Reporting Act </w:t>
      </w:r>
      <w:r w:rsidR="00E55D3A">
        <w:t>is Appendix V Supplement</w:t>
      </w:r>
      <w:r w:rsidR="005D2662">
        <w:t>.</w:t>
      </w:r>
    </w:p>
    <w:p w14:paraId="4E482251" w14:textId="77777777" w:rsidR="00AD48C5" w:rsidRDefault="00AD48C5" w:rsidP="00AD48C5">
      <w:pPr>
        <w:pStyle w:val="ListParagraph"/>
        <w:jc w:val="left"/>
      </w:pPr>
    </w:p>
    <w:p w14:paraId="5C9757A1" w14:textId="462F894C" w:rsidR="00CB593F" w:rsidRPr="00CB593F" w:rsidRDefault="00CB593F" w:rsidP="00CB593F">
      <w:pPr>
        <w:jc w:val="left"/>
      </w:pPr>
      <w:r w:rsidRPr="00CB593F">
        <w:t xml:space="preserve">  The volunteer or employee will complete </w:t>
      </w:r>
      <w:r w:rsidR="00F955D8">
        <w:t xml:space="preserve">the forms </w:t>
      </w:r>
      <w:r w:rsidR="00E2570D">
        <w:t xml:space="preserve">in their entirety.  They must include their date of birth </w:t>
      </w:r>
      <w:r w:rsidR="00A11EF7">
        <w:t>and social security number.</w:t>
      </w:r>
      <w:r w:rsidRPr="00CB593F">
        <w:t> </w:t>
      </w:r>
      <w:r w:rsidR="00A11EF7">
        <w:t>Parishes/Schools</w:t>
      </w:r>
      <w:r w:rsidRPr="00CB593F">
        <w:t> </w:t>
      </w:r>
      <w:r w:rsidRPr="00CB593F">
        <w:rPr>
          <w:b/>
          <w:bCs/>
        </w:rPr>
        <w:t>WILL NOT </w:t>
      </w:r>
      <w:r w:rsidRPr="00CB593F">
        <w:t>submit a paper check with the forms.  Your parish/school will be billed directly by Selection.com.  </w:t>
      </w:r>
    </w:p>
    <w:p w14:paraId="7D491595" w14:textId="77777777" w:rsidR="00CB593F" w:rsidRPr="00CB593F" w:rsidRDefault="00CB593F" w:rsidP="00CB593F">
      <w:pPr>
        <w:jc w:val="left"/>
      </w:pPr>
      <w:r w:rsidRPr="00CB593F">
        <w:t> </w:t>
      </w:r>
    </w:p>
    <w:p w14:paraId="207A91C6" w14:textId="77777777" w:rsidR="00AE25DC" w:rsidRDefault="00AE25DC" w:rsidP="00CB593F">
      <w:pPr>
        <w:jc w:val="left"/>
      </w:pPr>
    </w:p>
    <w:sectPr w:rsidR="00AE25DC" w:rsidSect="00900F10">
      <w:footerReference w:type="default" r:id="rId9"/>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75EE4" w14:textId="77777777" w:rsidR="001B3BD7" w:rsidRDefault="001B3BD7" w:rsidP="00A41F44">
      <w:r>
        <w:separator/>
      </w:r>
    </w:p>
  </w:endnote>
  <w:endnote w:type="continuationSeparator" w:id="0">
    <w:p w14:paraId="42426C3C" w14:textId="77777777" w:rsidR="001B3BD7" w:rsidRDefault="001B3BD7" w:rsidP="00A4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040765"/>
      <w:docPartObj>
        <w:docPartGallery w:val="Page Numbers (Bottom of Page)"/>
        <w:docPartUnique/>
      </w:docPartObj>
    </w:sdtPr>
    <w:sdtEndPr>
      <w:rPr>
        <w:noProof/>
      </w:rPr>
    </w:sdtEndPr>
    <w:sdtContent>
      <w:p w14:paraId="37794556" w14:textId="1B708328" w:rsidR="008746E1" w:rsidRDefault="008746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B008B" w14:textId="1ADC98B7" w:rsidR="004F05CC" w:rsidRDefault="000F2C0C" w:rsidP="00FB6F9D">
    <w:pPr>
      <w:pStyle w:val="Footer"/>
      <w:jc w:val="both"/>
    </w:pPr>
    <w:r>
      <w:t>Policy and Procedures for the Protection of Minors</w:t>
    </w:r>
    <w:r w:rsidR="00A02D7D">
      <w:t>: Version 6.0: September 5, 2019</w:t>
    </w:r>
  </w:p>
  <w:p w14:paraId="36450A6E" w14:textId="332BD9DD" w:rsidR="00A02D7D" w:rsidRDefault="00A02D7D" w:rsidP="00FB6F9D">
    <w:pPr>
      <w:pStyle w:val="Footer"/>
      <w:jc w:val="both"/>
    </w:pPr>
    <w:r>
      <w:t xml:space="preserve">Appendix V </w:t>
    </w:r>
    <w:r w:rsidR="00023AB9">
      <w:t>Version 1a:  November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93BE" w14:textId="77777777" w:rsidR="001B3BD7" w:rsidRDefault="001B3BD7" w:rsidP="00A41F44">
      <w:r>
        <w:separator/>
      </w:r>
    </w:p>
  </w:footnote>
  <w:footnote w:type="continuationSeparator" w:id="0">
    <w:p w14:paraId="47302A30" w14:textId="77777777" w:rsidR="001B3BD7" w:rsidRDefault="001B3BD7" w:rsidP="00A4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C7A"/>
    <w:multiLevelType w:val="hybridMultilevel"/>
    <w:tmpl w:val="E470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4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3F"/>
    <w:rsid w:val="00023AB9"/>
    <w:rsid w:val="00067E41"/>
    <w:rsid w:val="00092D30"/>
    <w:rsid w:val="00093134"/>
    <w:rsid w:val="000D24E7"/>
    <w:rsid w:val="000F1AD2"/>
    <w:rsid w:val="000F2C0C"/>
    <w:rsid w:val="000F48D3"/>
    <w:rsid w:val="0012799E"/>
    <w:rsid w:val="00167B24"/>
    <w:rsid w:val="001B3BD7"/>
    <w:rsid w:val="001D712D"/>
    <w:rsid w:val="00206DBA"/>
    <w:rsid w:val="00243507"/>
    <w:rsid w:val="00247300"/>
    <w:rsid w:val="00256AB2"/>
    <w:rsid w:val="002B7844"/>
    <w:rsid w:val="002F48DA"/>
    <w:rsid w:val="002F4CDA"/>
    <w:rsid w:val="003540EF"/>
    <w:rsid w:val="00354E18"/>
    <w:rsid w:val="00354F74"/>
    <w:rsid w:val="00376E5B"/>
    <w:rsid w:val="003831C4"/>
    <w:rsid w:val="00386EB4"/>
    <w:rsid w:val="003D1318"/>
    <w:rsid w:val="0047784D"/>
    <w:rsid w:val="00494E16"/>
    <w:rsid w:val="004B10F4"/>
    <w:rsid w:val="004B2FF3"/>
    <w:rsid w:val="004C74C3"/>
    <w:rsid w:val="004F05CC"/>
    <w:rsid w:val="0057284C"/>
    <w:rsid w:val="005A3803"/>
    <w:rsid w:val="005B6DEB"/>
    <w:rsid w:val="005C70E0"/>
    <w:rsid w:val="005D2662"/>
    <w:rsid w:val="005E2446"/>
    <w:rsid w:val="005E5D48"/>
    <w:rsid w:val="006051C8"/>
    <w:rsid w:val="006424DE"/>
    <w:rsid w:val="00652316"/>
    <w:rsid w:val="006B37FB"/>
    <w:rsid w:val="006F7B27"/>
    <w:rsid w:val="007027A4"/>
    <w:rsid w:val="00731ACA"/>
    <w:rsid w:val="00793F35"/>
    <w:rsid w:val="0081611A"/>
    <w:rsid w:val="008746E1"/>
    <w:rsid w:val="00882E8E"/>
    <w:rsid w:val="008A6D93"/>
    <w:rsid w:val="008B70F5"/>
    <w:rsid w:val="008D6F37"/>
    <w:rsid w:val="00900F10"/>
    <w:rsid w:val="00904C25"/>
    <w:rsid w:val="009717A3"/>
    <w:rsid w:val="00A02D7D"/>
    <w:rsid w:val="00A0355C"/>
    <w:rsid w:val="00A11EF7"/>
    <w:rsid w:val="00A3265C"/>
    <w:rsid w:val="00A41F44"/>
    <w:rsid w:val="00A71D8B"/>
    <w:rsid w:val="00AA694B"/>
    <w:rsid w:val="00AC3665"/>
    <w:rsid w:val="00AD48C5"/>
    <w:rsid w:val="00AE03E2"/>
    <w:rsid w:val="00AE25DC"/>
    <w:rsid w:val="00B252EE"/>
    <w:rsid w:val="00B37805"/>
    <w:rsid w:val="00BE712C"/>
    <w:rsid w:val="00BF1407"/>
    <w:rsid w:val="00C82D42"/>
    <w:rsid w:val="00CB1EC7"/>
    <w:rsid w:val="00CB593F"/>
    <w:rsid w:val="00CE3C60"/>
    <w:rsid w:val="00D227F4"/>
    <w:rsid w:val="00D34258"/>
    <w:rsid w:val="00D404F2"/>
    <w:rsid w:val="00D4268A"/>
    <w:rsid w:val="00D55C55"/>
    <w:rsid w:val="00D5771C"/>
    <w:rsid w:val="00DE152C"/>
    <w:rsid w:val="00DE24BE"/>
    <w:rsid w:val="00E139A2"/>
    <w:rsid w:val="00E2570D"/>
    <w:rsid w:val="00E55D3A"/>
    <w:rsid w:val="00E63960"/>
    <w:rsid w:val="00F0149D"/>
    <w:rsid w:val="00F5430A"/>
    <w:rsid w:val="00F9019D"/>
    <w:rsid w:val="00F90279"/>
    <w:rsid w:val="00F955D8"/>
    <w:rsid w:val="00FB6F9D"/>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38E6"/>
  <w15:chartTrackingRefBased/>
  <w15:docId w15:val="{8C1F9B3F-C0C8-4F7B-B6C1-0E6433A9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9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9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9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9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93F"/>
    <w:rPr>
      <w:rFonts w:eastAsiaTheme="majorEastAsia" w:cstheme="majorBidi"/>
      <w:color w:val="272727" w:themeColor="text1" w:themeTint="D8"/>
    </w:rPr>
  </w:style>
  <w:style w:type="paragraph" w:styleId="Title">
    <w:name w:val="Title"/>
    <w:basedOn w:val="Normal"/>
    <w:next w:val="Normal"/>
    <w:link w:val="TitleChar"/>
    <w:uiPriority w:val="10"/>
    <w:qFormat/>
    <w:rsid w:val="00CB59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9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93F"/>
    <w:pPr>
      <w:spacing w:before="160" w:after="160"/>
    </w:pPr>
    <w:rPr>
      <w:i/>
      <w:iCs/>
      <w:color w:val="404040" w:themeColor="text1" w:themeTint="BF"/>
    </w:rPr>
  </w:style>
  <w:style w:type="character" w:customStyle="1" w:styleId="QuoteChar">
    <w:name w:val="Quote Char"/>
    <w:basedOn w:val="DefaultParagraphFont"/>
    <w:link w:val="Quote"/>
    <w:uiPriority w:val="29"/>
    <w:rsid w:val="00CB593F"/>
    <w:rPr>
      <w:i/>
      <w:iCs/>
      <w:color w:val="404040" w:themeColor="text1" w:themeTint="BF"/>
    </w:rPr>
  </w:style>
  <w:style w:type="paragraph" w:styleId="ListParagraph">
    <w:name w:val="List Paragraph"/>
    <w:basedOn w:val="Normal"/>
    <w:uiPriority w:val="34"/>
    <w:qFormat/>
    <w:rsid w:val="00CB593F"/>
    <w:pPr>
      <w:ind w:left="720"/>
      <w:contextualSpacing/>
    </w:pPr>
  </w:style>
  <w:style w:type="character" w:styleId="IntenseEmphasis">
    <w:name w:val="Intense Emphasis"/>
    <w:basedOn w:val="DefaultParagraphFont"/>
    <w:uiPriority w:val="21"/>
    <w:qFormat/>
    <w:rsid w:val="00CB593F"/>
    <w:rPr>
      <w:i/>
      <w:iCs/>
      <w:color w:val="0F4761" w:themeColor="accent1" w:themeShade="BF"/>
    </w:rPr>
  </w:style>
  <w:style w:type="paragraph" w:styleId="IntenseQuote">
    <w:name w:val="Intense Quote"/>
    <w:basedOn w:val="Normal"/>
    <w:next w:val="Normal"/>
    <w:link w:val="IntenseQuoteChar"/>
    <w:uiPriority w:val="30"/>
    <w:qFormat/>
    <w:rsid w:val="00CB593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B593F"/>
    <w:rPr>
      <w:i/>
      <w:iCs/>
      <w:color w:val="0F4761" w:themeColor="accent1" w:themeShade="BF"/>
    </w:rPr>
  </w:style>
  <w:style w:type="character" w:styleId="IntenseReference">
    <w:name w:val="Intense Reference"/>
    <w:basedOn w:val="DefaultParagraphFont"/>
    <w:uiPriority w:val="32"/>
    <w:qFormat/>
    <w:rsid w:val="00CB593F"/>
    <w:rPr>
      <w:b/>
      <w:bCs/>
      <w:smallCaps/>
      <w:color w:val="0F4761" w:themeColor="accent1" w:themeShade="BF"/>
      <w:spacing w:val="5"/>
    </w:rPr>
  </w:style>
  <w:style w:type="character" w:styleId="Hyperlink">
    <w:name w:val="Hyperlink"/>
    <w:basedOn w:val="DefaultParagraphFont"/>
    <w:uiPriority w:val="99"/>
    <w:unhideWhenUsed/>
    <w:rsid w:val="00CB593F"/>
    <w:rPr>
      <w:color w:val="467886" w:themeColor="hyperlink"/>
      <w:u w:val="single"/>
    </w:rPr>
  </w:style>
  <w:style w:type="character" w:styleId="UnresolvedMention">
    <w:name w:val="Unresolved Mention"/>
    <w:basedOn w:val="DefaultParagraphFont"/>
    <w:uiPriority w:val="99"/>
    <w:semiHidden/>
    <w:unhideWhenUsed/>
    <w:rsid w:val="00CB593F"/>
    <w:rPr>
      <w:color w:val="605E5C"/>
      <w:shd w:val="clear" w:color="auto" w:fill="E1DFDD"/>
    </w:rPr>
  </w:style>
  <w:style w:type="paragraph" w:styleId="Header">
    <w:name w:val="header"/>
    <w:basedOn w:val="Normal"/>
    <w:link w:val="HeaderChar"/>
    <w:uiPriority w:val="99"/>
    <w:unhideWhenUsed/>
    <w:rsid w:val="00A41F44"/>
    <w:pPr>
      <w:tabs>
        <w:tab w:val="center" w:pos="4680"/>
        <w:tab w:val="right" w:pos="9360"/>
      </w:tabs>
    </w:pPr>
  </w:style>
  <w:style w:type="character" w:customStyle="1" w:styleId="HeaderChar">
    <w:name w:val="Header Char"/>
    <w:basedOn w:val="DefaultParagraphFont"/>
    <w:link w:val="Header"/>
    <w:uiPriority w:val="99"/>
    <w:rsid w:val="00A41F44"/>
  </w:style>
  <w:style w:type="paragraph" w:styleId="Footer">
    <w:name w:val="footer"/>
    <w:basedOn w:val="Normal"/>
    <w:link w:val="FooterChar"/>
    <w:uiPriority w:val="99"/>
    <w:unhideWhenUsed/>
    <w:rsid w:val="00A41F44"/>
    <w:pPr>
      <w:tabs>
        <w:tab w:val="center" w:pos="4680"/>
        <w:tab w:val="right" w:pos="9360"/>
      </w:tabs>
    </w:pPr>
  </w:style>
  <w:style w:type="character" w:customStyle="1" w:styleId="FooterChar">
    <w:name w:val="Footer Char"/>
    <w:basedOn w:val="DefaultParagraphFont"/>
    <w:link w:val="Footer"/>
    <w:uiPriority w:val="99"/>
    <w:rsid w:val="00A4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83484">
      <w:bodyDiv w:val="1"/>
      <w:marLeft w:val="0"/>
      <w:marRight w:val="0"/>
      <w:marTop w:val="0"/>
      <w:marBottom w:val="0"/>
      <w:divBdr>
        <w:top w:val="none" w:sz="0" w:space="0" w:color="auto"/>
        <w:left w:val="none" w:sz="0" w:space="0" w:color="auto"/>
        <w:bottom w:val="none" w:sz="0" w:space="0" w:color="auto"/>
        <w:right w:val="none" w:sz="0" w:space="0" w:color="auto"/>
      </w:divBdr>
      <w:divsChild>
        <w:div w:id="792793654">
          <w:marLeft w:val="0"/>
          <w:marRight w:val="0"/>
          <w:marTop w:val="0"/>
          <w:marBottom w:val="0"/>
          <w:divBdr>
            <w:top w:val="none" w:sz="0" w:space="0" w:color="auto"/>
            <w:left w:val="none" w:sz="0" w:space="0" w:color="auto"/>
            <w:bottom w:val="none" w:sz="0" w:space="0" w:color="auto"/>
            <w:right w:val="none" w:sz="0" w:space="0" w:color="auto"/>
          </w:divBdr>
        </w:div>
        <w:div w:id="752628609">
          <w:marLeft w:val="0"/>
          <w:marRight w:val="0"/>
          <w:marTop w:val="0"/>
          <w:marBottom w:val="0"/>
          <w:divBdr>
            <w:top w:val="none" w:sz="0" w:space="0" w:color="auto"/>
            <w:left w:val="none" w:sz="0" w:space="0" w:color="auto"/>
            <w:bottom w:val="none" w:sz="0" w:space="0" w:color="auto"/>
            <w:right w:val="none" w:sz="0" w:space="0" w:color="auto"/>
          </w:divBdr>
        </w:div>
        <w:div w:id="1639340532">
          <w:marLeft w:val="0"/>
          <w:marRight w:val="0"/>
          <w:marTop w:val="0"/>
          <w:marBottom w:val="0"/>
          <w:divBdr>
            <w:top w:val="none" w:sz="0" w:space="0" w:color="auto"/>
            <w:left w:val="none" w:sz="0" w:space="0" w:color="auto"/>
            <w:bottom w:val="none" w:sz="0" w:space="0" w:color="auto"/>
            <w:right w:val="none" w:sz="0" w:space="0" w:color="auto"/>
          </w:divBdr>
        </w:div>
        <w:div w:id="1998603658">
          <w:marLeft w:val="0"/>
          <w:marRight w:val="0"/>
          <w:marTop w:val="0"/>
          <w:marBottom w:val="0"/>
          <w:divBdr>
            <w:top w:val="none" w:sz="0" w:space="0" w:color="auto"/>
            <w:left w:val="none" w:sz="0" w:space="0" w:color="auto"/>
            <w:bottom w:val="none" w:sz="0" w:space="0" w:color="auto"/>
            <w:right w:val="none" w:sz="0" w:space="0" w:color="auto"/>
          </w:divBdr>
        </w:div>
        <w:div w:id="1407998603">
          <w:marLeft w:val="0"/>
          <w:marRight w:val="0"/>
          <w:marTop w:val="0"/>
          <w:marBottom w:val="0"/>
          <w:divBdr>
            <w:top w:val="none" w:sz="0" w:space="0" w:color="auto"/>
            <w:left w:val="none" w:sz="0" w:space="0" w:color="auto"/>
            <w:bottom w:val="none" w:sz="0" w:space="0" w:color="auto"/>
            <w:right w:val="none" w:sz="0" w:space="0" w:color="auto"/>
          </w:divBdr>
        </w:div>
        <w:div w:id="717125810">
          <w:marLeft w:val="0"/>
          <w:marRight w:val="0"/>
          <w:marTop w:val="0"/>
          <w:marBottom w:val="0"/>
          <w:divBdr>
            <w:top w:val="none" w:sz="0" w:space="0" w:color="auto"/>
            <w:left w:val="none" w:sz="0" w:space="0" w:color="auto"/>
            <w:bottom w:val="none" w:sz="0" w:space="0" w:color="auto"/>
            <w:right w:val="none" w:sz="0" w:space="0" w:color="auto"/>
          </w:divBdr>
        </w:div>
        <w:div w:id="1152982539">
          <w:marLeft w:val="0"/>
          <w:marRight w:val="0"/>
          <w:marTop w:val="0"/>
          <w:marBottom w:val="0"/>
          <w:divBdr>
            <w:top w:val="none" w:sz="0" w:space="0" w:color="auto"/>
            <w:left w:val="none" w:sz="0" w:space="0" w:color="auto"/>
            <w:bottom w:val="none" w:sz="0" w:space="0" w:color="auto"/>
            <w:right w:val="none" w:sz="0" w:space="0" w:color="auto"/>
          </w:divBdr>
          <w:divsChild>
            <w:div w:id="192965493">
              <w:marLeft w:val="0"/>
              <w:marRight w:val="0"/>
              <w:marTop w:val="0"/>
              <w:marBottom w:val="0"/>
              <w:divBdr>
                <w:top w:val="none" w:sz="0" w:space="0" w:color="auto"/>
                <w:left w:val="none" w:sz="0" w:space="0" w:color="auto"/>
                <w:bottom w:val="none" w:sz="0" w:space="0" w:color="auto"/>
                <w:right w:val="none" w:sz="0" w:space="0" w:color="auto"/>
              </w:divBdr>
              <w:divsChild>
                <w:div w:id="1806700982">
                  <w:marLeft w:val="0"/>
                  <w:marRight w:val="0"/>
                  <w:marTop w:val="0"/>
                  <w:marBottom w:val="0"/>
                  <w:divBdr>
                    <w:top w:val="none" w:sz="0" w:space="0" w:color="auto"/>
                    <w:left w:val="none" w:sz="0" w:space="0" w:color="auto"/>
                    <w:bottom w:val="none" w:sz="0" w:space="0" w:color="auto"/>
                    <w:right w:val="none" w:sz="0" w:space="0" w:color="auto"/>
                  </w:divBdr>
                </w:div>
              </w:divsChild>
            </w:div>
            <w:div w:id="999115319">
              <w:marLeft w:val="0"/>
              <w:marRight w:val="0"/>
              <w:marTop w:val="0"/>
              <w:marBottom w:val="0"/>
              <w:divBdr>
                <w:top w:val="none" w:sz="0" w:space="0" w:color="auto"/>
                <w:left w:val="none" w:sz="0" w:space="0" w:color="auto"/>
                <w:bottom w:val="none" w:sz="0" w:space="0" w:color="auto"/>
                <w:right w:val="none" w:sz="0" w:space="0" w:color="auto"/>
              </w:divBdr>
              <w:divsChild>
                <w:div w:id="1161583624">
                  <w:marLeft w:val="0"/>
                  <w:marRight w:val="0"/>
                  <w:marTop w:val="0"/>
                  <w:marBottom w:val="0"/>
                  <w:divBdr>
                    <w:top w:val="none" w:sz="0" w:space="0" w:color="auto"/>
                    <w:left w:val="none" w:sz="0" w:space="0" w:color="auto"/>
                    <w:bottom w:val="none" w:sz="0" w:space="0" w:color="auto"/>
                    <w:right w:val="none" w:sz="0" w:space="0" w:color="auto"/>
                  </w:divBdr>
                  <w:divsChild>
                    <w:div w:id="1695419546">
                      <w:marLeft w:val="0"/>
                      <w:marRight w:val="0"/>
                      <w:marTop w:val="0"/>
                      <w:marBottom w:val="0"/>
                      <w:divBdr>
                        <w:top w:val="none" w:sz="0" w:space="0" w:color="auto"/>
                        <w:left w:val="none" w:sz="0" w:space="0" w:color="auto"/>
                        <w:bottom w:val="none" w:sz="0" w:space="0" w:color="auto"/>
                        <w:right w:val="none" w:sz="0" w:space="0" w:color="auto"/>
                      </w:divBdr>
                    </w:div>
                    <w:div w:id="1984387289">
                      <w:marLeft w:val="300"/>
                      <w:marRight w:val="0"/>
                      <w:marTop w:val="0"/>
                      <w:marBottom w:val="0"/>
                      <w:divBdr>
                        <w:top w:val="none" w:sz="0" w:space="0" w:color="auto"/>
                        <w:left w:val="none" w:sz="0" w:space="0" w:color="auto"/>
                        <w:bottom w:val="none" w:sz="0" w:space="0" w:color="auto"/>
                        <w:right w:val="none" w:sz="0" w:space="0" w:color="auto"/>
                      </w:divBdr>
                    </w:div>
                    <w:div w:id="379676124">
                      <w:marLeft w:val="300"/>
                      <w:marRight w:val="0"/>
                      <w:marTop w:val="0"/>
                      <w:marBottom w:val="0"/>
                      <w:divBdr>
                        <w:top w:val="none" w:sz="0" w:space="0" w:color="auto"/>
                        <w:left w:val="none" w:sz="0" w:space="0" w:color="auto"/>
                        <w:bottom w:val="none" w:sz="0" w:space="0" w:color="auto"/>
                        <w:right w:val="none" w:sz="0" w:space="0" w:color="auto"/>
                      </w:divBdr>
                    </w:div>
                    <w:div w:id="1567255299">
                      <w:marLeft w:val="0"/>
                      <w:marRight w:val="0"/>
                      <w:marTop w:val="0"/>
                      <w:marBottom w:val="0"/>
                      <w:divBdr>
                        <w:top w:val="none" w:sz="0" w:space="0" w:color="auto"/>
                        <w:left w:val="none" w:sz="0" w:space="0" w:color="auto"/>
                        <w:bottom w:val="none" w:sz="0" w:space="0" w:color="auto"/>
                        <w:right w:val="none" w:sz="0" w:space="0" w:color="auto"/>
                      </w:divBdr>
                    </w:div>
                    <w:div w:id="2033917778">
                      <w:marLeft w:val="60"/>
                      <w:marRight w:val="0"/>
                      <w:marTop w:val="0"/>
                      <w:marBottom w:val="0"/>
                      <w:divBdr>
                        <w:top w:val="none" w:sz="0" w:space="0" w:color="auto"/>
                        <w:left w:val="none" w:sz="0" w:space="0" w:color="auto"/>
                        <w:bottom w:val="none" w:sz="0" w:space="0" w:color="auto"/>
                        <w:right w:val="none" w:sz="0" w:space="0" w:color="auto"/>
                      </w:divBdr>
                    </w:div>
                  </w:divsChild>
                </w:div>
                <w:div w:id="962804304">
                  <w:marLeft w:val="0"/>
                  <w:marRight w:val="0"/>
                  <w:marTop w:val="0"/>
                  <w:marBottom w:val="0"/>
                  <w:divBdr>
                    <w:top w:val="none" w:sz="0" w:space="0" w:color="auto"/>
                    <w:left w:val="none" w:sz="0" w:space="0" w:color="auto"/>
                    <w:bottom w:val="none" w:sz="0" w:space="0" w:color="auto"/>
                    <w:right w:val="none" w:sz="0" w:space="0" w:color="auto"/>
                  </w:divBdr>
                  <w:divsChild>
                    <w:div w:id="1552617718">
                      <w:marLeft w:val="0"/>
                      <w:marRight w:val="0"/>
                      <w:marTop w:val="120"/>
                      <w:marBottom w:val="0"/>
                      <w:divBdr>
                        <w:top w:val="none" w:sz="0" w:space="0" w:color="auto"/>
                        <w:left w:val="none" w:sz="0" w:space="0" w:color="auto"/>
                        <w:bottom w:val="none" w:sz="0" w:space="0" w:color="auto"/>
                        <w:right w:val="none" w:sz="0" w:space="0" w:color="auto"/>
                      </w:divBdr>
                      <w:divsChild>
                        <w:div w:id="409693477">
                          <w:marLeft w:val="0"/>
                          <w:marRight w:val="0"/>
                          <w:marTop w:val="0"/>
                          <w:marBottom w:val="0"/>
                          <w:divBdr>
                            <w:top w:val="none" w:sz="0" w:space="0" w:color="auto"/>
                            <w:left w:val="none" w:sz="0" w:space="0" w:color="auto"/>
                            <w:bottom w:val="none" w:sz="0" w:space="0" w:color="auto"/>
                            <w:right w:val="none" w:sz="0" w:space="0" w:color="auto"/>
                          </w:divBdr>
                          <w:divsChild>
                            <w:div w:id="592054126">
                              <w:marLeft w:val="0"/>
                              <w:marRight w:val="0"/>
                              <w:marTop w:val="0"/>
                              <w:marBottom w:val="0"/>
                              <w:divBdr>
                                <w:top w:val="none" w:sz="0" w:space="0" w:color="auto"/>
                                <w:left w:val="none" w:sz="0" w:space="0" w:color="auto"/>
                                <w:bottom w:val="none" w:sz="0" w:space="0" w:color="auto"/>
                                <w:right w:val="none" w:sz="0" w:space="0" w:color="auto"/>
                              </w:divBdr>
                              <w:divsChild>
                                <w:div w:id="8161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06698">
      <w:bodyDiv w:val="1"/>
      <w:marLeft w:val="0"/>
      <w:marRight w:val="0"/>
      <w:marTop w:val="0"/>
      <w:marBottom w:val="0"/>
      <w:divBdr>
        <w:top w:val="none" w:sz="0" w:space="0" w:color="auto"/>
        <w:left w:val="none" w:sz="0" w:space="0" w:color="auto"/>
        <w:bottom w:val="none" w:sz="0" w:space="0" w:color="auto"/>
        <w:right w:val="none" w:sz="0" w:space="0" w:color="auto"/>
      </w:divBdr>
      <w:divsChild>
        <w:div w:id="712735578">
          <w:marLeft w:val="0"/>
          <w:marRight w:val="0"/>
          <w:marTop w:val="0"/>
          <w:marBottom w:val="0"/>
          <w:divBdr>
            <w:top w:val="none" w:sz="0" w:space="0" w:color="auto"/>
            <w:left w:val="none" w:sz="0" w:space="0" w:color="auto"/>
            <w:bottom w:val="none" w:sz="0" w:space="0" w:color="auto"/>
            <w:right w:val="none" w:sz="0" w:space="0" w:color="auto"/>
          </w:divBdr>
        </w:div>
        <w:div w:id="1559777778">
          <w:marLeft w:val="0"/>
          <w:marRight w:val="0"/>
          <w:marTop w:val="0"/>
          <w:marBottom w:val="0"/>
          <w:divBdr>
            <w:top w:val="none" w:sz="0" w:space="0" w:color="auto"/>
            <w:left w:val="none" w:sz="0" w:space="0" w:color="auto"/>
            <w:bottom w:val="none" w:sz="0" w:space="0" w:color="auto"/>
            <w:right w:val="none" w:sz="0" w:space="0" w:color="auto"/>
          </w:divBdr>
        </w:div>
        <w:div w:id="1403211596">
          <w:marLeft w:val="0"/>
          <w:marRight w:val="0"/>
          <w:marTop w:val="0"/>
          <w:marBottom w:val="0"/>
          <w:divBdr>
            <w:top w:val="none" w:sz="0" w:space="0" w:color="auto"/>
            <w:left w:val="none" w:sz="0" w:space="0" w:color="auto"/>
            <w:bottom w:val="none" w:sz="0" w:space="0" w:color="auto"/>
            <w:right w:val="none" w:sz="0" w:space="0" w:color="auto"/>
          </w:divBdr>
        </w:div>
        <w:div w:id="634944779">
          <w:marLeft w:val="0"/>
          <w:marRight w:val="0"/>
          <w:marTop w:val="0"/>
          <w:marBottom w:val="0"/>
          <w:divBdr>
            <w:top w:val="none" w:sz="0" w:space="0" w:color="auto"/>
            <w:left w:val="none" w:sz="0" w:space="0" w:color="auto"/>
            <w:bottom w:val="none" w:sz="0" w:space="0" w:color="auto"/>
            <w:right w:val="none" w:sz="0" w:space="0" w:color="auto"/>
          </w:divBdr>
        </w:div>
        <w:div w:id="731317762">
          <w:marLeft w:val="0"/>
          <w:marRight w:val="0"/>
          <w:marTop w:val="0"/>
          <w:marBottom w:val="0"/>
          <w:divBdr>
            <w:top w:val="none" w:sz="0" w:space="0" w:color="auto"/>
            <w:left w:val="none" w:sz="0" w:space="0" w:color="auto"/>
            <w:bottom w:val="none" w:sz="0" w:space="0" w:color="auto"/>
            <w:right w:val="none" w:sz="0" w:space="0" w:color="auto"/>
          </w:divBdr>
        </w:div>
        <w:div w:id="224144193">
          <w:marLeft w:val="0"/>
          <w:marRight w:val="0"/>
          <w:marTop w:val="0"/>
          <w:marBottom w:val="0"/>
          <w:divBdr>
            <w:top w:val="none" w:sz="0" w:space="0" w:color="auto"/>
            <w:left w:val="none" w:sz="0" w:space="0" w:color="auto"/>
            <w:bottom w:val="none" w:sz="0" w:space="0" w:color="auto"/>
            <w:right w:val="none" w:sz="0" w:space="0" w:color="auto"/>
          </w:divBdr>
        </w:div>
        <w:div w:id="882795126">
          <w:marLeft w:val="0"/>
          <w:marRight w:val="0"/>
          <w:marTop w:val="0"/>
          <w:marBottom w:val="0"/>
          <w:divBdr>
            <w:top w:val="none" w:sz="0" w:space="0" w:color="auto"/>
            <w:left w:val="none" w:sz="0" w:space="0" w:color="auto"/>
            <w:bottom w:val="none" w:sz="0" w:space="0" w:color="auto"/>
            <w:right w:val="none" w:sz="0" w:space="0" w:color="auto"/>
          </w:divBdr>
          <w:divsChild>
            <w:div w:id="590741870">
              <w:marLeft w:val="0"/>
              <w:marRight w:val="0"/>
              <w:marTop w:val="0"/>
              <w:marBottom w:val="0"/>
              <w:divBdr>
                <w:top w:val="none" w:sz="0" w:space="0" w:color="auto"/>
                <w:left w:val="none" w:sz="0" w:space="0" w:color="auto"/>
                <w:bottom w:val="none" w:sz="0" w:space="0" w:color="auto"/>
                <w:right w:val="none" w:sz="0" w:space="0" w:color="auto"/>
              </w:divBdr>
              <w:divsChild>
                <w:div w:id="2096171566">
                  <w:marLeft w:val="0"/>
                  <w:marRight w:val="0"/>
                  <w:marTop w:val="0"/>
                  <w:marBottom w:val="0"/>
                  <w:divBdr>
                    <w:top w:val="none" w:sz="0" w:space="0" w:color="auto"/>
                    <w:left w:val="none" w:sz="0" w:space="0" w:color="auto"/>
                    <w:bottom w:val="none" w:sz="0" w:space="0" w:color="auto"/>
                    <w:right w:val="none" w:sz="0" w:space="0" w:color="auto"/>
                  </w:divBdr>
                </w:div>
              </w:divsChild>
            </w:div>
            <w:div w:id="321668599">
              <w:marLeft w:val="0"/>
              <w:marRight w:val="0"/>
              <w:marTop w:val="0"/>
              <w:marBottom w:val="0"/>
              <w:divBdr>
                <w:top w:val="none" w:sz="0" w:space="0" w:color="auto"/>
                <w:left w:val="none" w:sz="0" w:space="0" w:color="auto"/>
                <w:bottom w:val="none" w:sz="0" w:space="0" w:color="auto"/>
                <w:right w:val="none" w:sz="0" w:space="0" w:color="auto"/>
              </w:divBdr>
              <w:divsChild>
                <w:div w:id="1886065125">
                  <w:marLeft w:val="0"/>
                  <w:marRight w:val="0"/>
                  <w:marTop w:val="0"/>
                  <w:marBottom w:val="0"/>
                  <w:divBdr>
                    <w:top w:val="none" w:sz="0" w:space="0" w:color="auto"/>
                    <w:left w:val="none" w:sz="0" w:space="0" w:color="auto"/>
                    <w:bottom w:val="none" w:sz="0" w:space="0" w:color="auto"/>
                    <w:right w:val="none" w:sz="0" w:space="0" w:color="auto"/>
                  </w:divBdr>
                  <w:divsChild>
                    <w:div w:id="1639066521">
                      <w:marLeft w:val="0"/>
                      <w:marRight w:val="0"/>
                      <w:marTop w:val="0"/>
                      <w:marBottom w:val="0"/>
                      <w:divBdr>
                        <w:top w:val="none" w:sz="0" w:space="0" w:color="auto"/>
                        <w:left w:val="none" w:sz="0" w:space="0" w:color="auto"/>
                        <w:bottom w:val="none" w:sz="0" w:space="0" w:color="auto"/>
                        <w:right w:val="none" w:sz="0" w:space="0" w:color="auto"/>
                      </w:divBdr>
                    </w:div>
                    <w:div w:id="423696126">
                      <w:marLeft w:val="300"/>
                      <w:marRight w:val="0"/>
                      <w:marTop w:val="0"/>
                      <w:marBottom w:val="0"/>
                      <w:divBdr>
                        <w:top w:val="none" w:sz="0" w:space="0" w:color="auto"/>
                        <w:left w:val="none" w:sz="0" w:space="0" w:color="auto"/>
                        <w:bottom w:val="none" w:sz="0" w:space="0" w:color="auto"/>
                        <w:right w:val="none" w:sz="0" w:space="0" w:color="auto"/>
                      </w:divBdr>
                    </w:div>
                    <w:div w:id="463080053">
                      <w:marLeft w:val="300"/>
                      <w:marRight w:val="0"/>
                      <w:marTop w:val="0"/>
                      <w:marBottom w:val="0"/>
                      <w:divBdr>
                        <w:top w:val="none" w:sz="0" w:space="0" w:color="auto"/>
                        <w:left w:val="none" w:sz="0" w:space="0" w:color="auto"/>
                        <w:bottom w:val="none" w:sz="0" w:space="0" w:color="auto"/>
                        <w:right w:val="none" w:sz="0" w:space="0" w:color="auto"/>
                      </w:divBdr>
                    </w:div>
                    <w:div w:id="989137903">
                      <w:marLeft w:val="0"/>
                      <w:marRight w:val="0"/>
                      <w:marTop w:val="0"/>
                      <w:marBottom w:val="0"/>
                      <w:divBdr>
                        <w:top w:val="none" w:sz="0" w:space="0" w:color="auto"/>
                        <w:left w:val="none" w:sz="0" w:space="0" w:color="auto"/>
                        <w:bottom w:val="none" w:sz="0" w:space="0" w:color="auto"/>
                        <w:right w:val="none" w:sz="0" w:space="0" w:color="auto"/>
                      </w:divBdr>
                    </w:div>
                    <w:div w:id="1435175558">
                      <w:marLeft w:val="60"/>
                      <w:marRight w:val="0"/>
                      <w:marTop w:val="0"/>
                      <w:marBottom w:val="0"/>
                      <w:divBdr>
                        <w:top w:val="none" w:sz="0" w:space="0" w:color="auto"/>
                        <w:left w:val="none" w:sz="0" w:space="0" w:color="auto"/>
                        <w:bottom w:val="none" w:sz="0" w:space="0" w:color="auto"/>
                        <w:right w:val="none" w:sz="0" w:space="0" w:color="auto"/>
                      </w:divBdr>
                    </w:div>
                  </w:divsChild>
                </w:div>
                <w:div w:id="700252210">
                  <w:marLeft w:val="0"/>
                  <w:marRight w:val="0"/>
                  <w:marTop w:val="0"/>
                  <w:marBottom w:val="0"/>
                  <w:divBdr>
                    <w:top w:val="none" w:sz="0" w:space="0" w:color="auto"/>
                    <w:left w:val="none" w:sz="0" w:space="0" w:color="auto"/>
                    <w:bottom w:val="none" w:sz="0" w:space="0" w:color="auto"/>
                    <w:right w:val="none" w:sz="0" w:space="0" w:color="auto"/>
                  </w:divBdr>
                  <w:divsChild>
                    <w:div w:id="897713647">
                      <w:marLeft w:val="0"/>
                      <w:marRight w:val="0"/>
                      <w:marTop w:val="120"/>
                      <w:marBottom w:val="0"/>
                      <w:divBdr>
                        <w:top w:val="none" w:sz="0" w:space="0" w:color="auto"/>
                        <w:left w:val="none" w:sz="0" w:space="0" w:color="auto"/>
                        <w:bottom w:val="none" w:sz="0" w:space="0" w:color="auto"/>
                        <w:right w:val="none" w:sz="0" w:space="0" w:color="auto"/>
                      </w:divBdr>
                      <w:divsChild>
                        <w:div w:id="1880391530">
                          <w:marLeft w:val="0"/>
                          <w:marRight w:val="0"/>
                          <w:marTop w:val="0"/>
                          <w:marBottom w:val="0"/>
                          <w:divBdr>
                            <w:top w:val="none" w:sz="0" w:space="0" w:color="auto"/>
                            <w:left w:val="none" w:sz="0" w:space="0" w:color="auto"/>
                            <w:bottom w:val="none" w:sz="0" w:space="0" w:color="auto"/>
                            <w:right w:val="none" w:sz="0" w:space="0" w:color="auto"/>
                          </w:divBdr>
                          <w:divsChild>
                            <w:div w:id="216823469">
                              <w:marLeft w:val="0"/>
                              <w:marRight w:val="0"/>
                              <w:marTop w:val="0"/>
                              <w:marBottom w:val="0"/>
                              <w:divBdr>
                                <w:top w:val="none" w:sz="0" w:space="0" w:color="auto"/>
                                <w:left w:val="none" w:sz="0" w:space="0" w:color="auto"/>
                                <w:bottom w:val="none" w:sz="0" w:space="0" w:color="auto"/>
                                <w:right w:val="none" w:sz="0" w:space="0" w:color="auto"/>
                              </w:divBdr>
                              <w:divsChild>
                                <w:div w:id="506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s.org/" TargetMode="External"/><Relationship Id="rId3" Type="http://schemas.openxmlformats.org/officeDocument/2006/relationships/settings" Target="settings.xml"/><Relationship Id="rId7" Type="http://schemas.openxmlformats.org/officeDocument/2006/relationships/hyperlink" Target="https://www.virtusonline.org/virtus/reg_2.cfm?theme=0&amp;amp;org=21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Environment Office</dc:creator>
  <cp:keywords/>
  <dc:description/>
  <cp:lastModifiedBy>Safe Environment Office</cp:lastModifiedBy>
  <cp:revision>76</cp:revision>
  <cp:lastPrinted>2024-11-08T20:24:00Z</cp:lastPrinted>
  <dcterms:created xsi:type="dcterms:W3CDTF">2024-11-01T20:53:00Z</dcterms:created>
  <dcterms:modified xsi:type="dcterms:W3CDTF">2024-11-08T20:26:00Z</dcterms:modified>
</cp:coreProperties>
</file>