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7FB69" w14:textId="0F99A4B2" w:rsidR="00AE03E2" w:rsidRPr="0073493D" w:rsidRDefault="00AE03E2" w:rsidP="00AE03E2">
      <w:pPr>
        <w:rPr>
          <w:rFonts w:ascii="Century Gothic" w:hAnsi="Century Gothic"/>
          <w:sz w:val="32"/>
          <w:szCs w:val="32"/>
        </w:rPr>
      </w:pPr>
      <w:r w:rsidRPr="0073493D">
        <w:rPr>
          <w:rFonts w:ascii="Century Gothic" w:hAnsi="Century Gothic"/>
          <w:sz w:val="32"/>
          <w:szCs w:val="32"/>
        </w:rPr>
        <w:t>Apéndice V</w:t>
      </w:r>
    </w:p>
    <w:p w14:paraId="611461CE" w14:textId="2A8428FB" w:rsidR="008A6D93" w:rsidRPr="0073493D" w:rsidRDefault="008A6D93" w:rsidP="00AE03E2">
      <w:pPr>
        <w:rPr>
          <w:rFonts w:ascii="Century Gothic" w:hAnsi="Century Gothic"/>
          <w:sz w:val="32"/>
          <w:szCs w:val="32"/>
        </w:rPr>
      </w:pPr>
      <w:r w:rsidRPr="0073493D">
        <w:rPr>
          <w:rFonts w:ascii="Century Gothic" w:hAnsi="Century Gothic"/>
          <w:sz w:val="32"/>
          <w:szCs w:val="32"/>
        </w:rPr>
        <w:t>Información y formularios de autorización de antecedentes</w:t>
      </w:r>
    </w:p>
    <w:p w14:paraId="41ECBDA4" w14:textId="77777777" w:rsidR="002B7844" w:rsidRPr="0073493D" w:rsidRDefault="002B7844" w:rsidP="00AE03E2">
      <w:pPr>
        <w:rPr>
          <w:rFonts w:ascii="Century Gothic" w:hAnsi="Century Gothic"/>
          <w:sz w:val="32"/>
          <w:szCs w:val="32"/>
        </w:rPr>
      </w:pPr>
    </w:p>
    <w:p w14:paraId="131BFABF" w14:textId="77777777" w:rsidR="002B7844" w:rsidRPr="0073493D" w:rsidRDefault="002B7844" w:rsidP="00AE03E2">
      <w:pPr>
        <w:rPr>
          <w:rFonts w:ascii="Century Gothic" w:hAnsi="Century Gothic"/>
          <w:sz w:val="32"/>
          <w:szCs w:val="32"/>
        </w:rPr>
      </w:pPr>
    </w:p>
    <w:p w14:paraId="48D4F03E" w14:textId="77777777" w:rsidR="002B7844" w:rsidRPr="0073493D" w:rsidRDefault="002B7844" w:rsidP="00AE03E2">
      <w:pPr>
        <w:rPr>
          <w:rFonts w:ascii="Century Gothic" w:hAnsi="Century Gothic"/>
          <w:sz w:val="32"/>
          <w:szCs w:val="32"/>
        </w:rPr>
      </w:pPr>
    </w:p>
    <w:tbl>
      <w:tblPr>
        <w:tblW w:w="9360" w:type="dxa"/>
        <w:tblCellMar>
          <w:left w:w="0" w:type="dxa"/>
          <w:right w:w="0" w:type="dxa"/>
        </w:tblCellMar>
        <w:tblLook w:val="04A0" w:firstRow="1" w:lastRow="0" w:firstColumn="1" w:lastColumn="0" w:noHBand="0" w:noVBand="1"/>
      </w:tblPr>
      <w:tblGrid>
        <w:gridCol w:w="9320"/>
        <w:gridCol w:w="40"/>
      </w:tblGrid>
      <w:tr w:rsidR="00D4268A" w:rsidRPr="0073493D" w14:paraId="2E2557B0" w14:textId="77777777" w:rsidTr="00CB593F">
        <w:tc>
          <w:tcPr>
            <w:tcW w:w="0" w:type="auto"/>
            <w:vAlign w:val="center"/>
          </w:tcPr>
          <w:p w14:paraId="02A90B56" w14:textId="0EA1856B" w:rsidR="008A6D93" w:rsidRPr="0073493D" w:rsidRDefault="00D4268A" w:rsidP="00CB593F">
            <w:pPr>
              <w:jc w:val="left"/>
              <w:rPr>
                <w:b/>
                <w:bCs/>
                <w:sz w:val="24"/>
                <w:szCs w:val="24"/>
              </w:rPr>
            </w:pPr>
            <w:r w:rsidRPr="0073493D">
              <w:rPr>
                <w:b/>
                <w:bCs/>
                <w:sz w:val="24"/>
                <w:szCs w:val="24"/>
              </w:rPr>
              <w:t>Información:</w:t>
            </w:r>
          </w:p>
          <w:p w14:paraId="42D27979" w14:textId="10551982" w:rsidR="008A6D93" w:rsidRPr="0073493D" w:rsidRDefault="008A6D93" w:rsidP="00CB593F">
            <w:pPr>
              <w:jc w:val="left"/>
              <w:rPr>
                <w:b/>
                <w:bCs/>
                <w:sz w:val="24"/>
                <w:szCs w:val="24"/>
              </w:rPr>
            </w:pPr>
          </w:p>
        </w:tc>
        <w:tc>
          <w:tcPr>
            <w:tcW w:w="0" w:type="auto"/>
            <w:vAlign w:val="center"/>
          </w:tcPr>
          <w:p w14:paraId="1F8AE2A3" w14:textId="77777777" w:rsidR="00CB593F" w:rsidRPr="0073493D" w:rsidRDefault="00CB593F" w:rsidP="00CB593F">
            <w:pPr>
              <w:jc w:val="left"/>
              <w:rPr>
                <w:b/>
                <w:bCs/>
                <w:sz w:val="24"/>
                <w:szCs w:val="24"/>
              </w:rPr>
            </w:pPr>
          </w:p>
        </w:tc>
      </w:tr>
    </w:tbl>
    <w:p w14:paraId="69A1D7EC" w14:textId="77777777" w:rsidR="00CB593F" w:rsidRPr="0073493D" w:rsidRDefault="00CB593F" w:rsidP="00CB593F">
      <w:pPr>
        <w:jc w:val="left"/>
      </w:pPr>
      <w:r w:rsidRPr="0073493D">
        <w:t>La compañía de verificación de antecedentes aprobada para la Diócesis de Gallup es Selection.com</w:t>
      </w:r>
    </w:p>
    <w:p w14:paraId="2117180D" w14:textId="77777777" w:rsidR="000F1AD2" w:rsidRPr="0073493D" w:rsidRDefault="000F1AD2" w:rsidP="00CB593F">
      <w:pPr>
        <w:jc w:val="left"/>
      </w:pPr>
    </w:p>
    <w:p w14:paraId="7B01E786" w14:textId="0270A40A" w:rsidR="00CB593F" w:rsidRPr="0073493D" w:rsidRDefault="00CB593F" w:rsidP="00CB593F">
      <w:pPr>
        <w:jc w:val="left"/>
      </w:pPr>
      <w:r w:rsidRPr="0073493D">
        <w:t xml:space="preserve">Para nuevos usuarios </w:t>
      </w:r>
      <w:r w:rsidRPr="0073493D">
        <w:rPr>
          <w:b/>
          <w:bCs/>
        </w:rPr>
        <w:t xml:space="preserve">voluntarios o </w:t>
      </w:r>
      <w:r w:rsidR="0073493D" w:rsidRPr="0073493D">
        <w:rPr>
          <w:b/>
          <w:bCs/>
        </w:rPr>
        <w:t xml:space="preserve">empleados </w:t>
      </w:r>
      <w:r w:rsidR="0073493D" w:rsidRPr="0073493D">
        <w:t>con</w:t>
      </w:r>
      <w:r w:rsidRPr="0073493D">
        <w:t xml:space="preserve"> acceso a Internet:</w:t>
      </w:r>
    </w:p>
    <w:p w14:paraId="30962A0A" w14:textId="77777777" w:rsidR="009717A3" w:rsidRPr="0073493D" w:rsidRDefault="009717A3" w:rsidP="00CB593F">
      <w:pPr>
        <w:jc w:val="left"/>
      </w:pPr>
    </w:p>
    <w:p w14:paraId="34D27733" w14:textId="67974099" w:rsidR="00CB593F" w:rsidRPr="0073493D" w:rsidRDefault="00CB593F" w:rsidP="00CB593F">
      <w:pPr>
        <w:jc w:val="left"/>
      </w:pPr>
      <w:r w:rsidRPr="0073493D">
        <w:t>Por favor, regístrese en VIRTUS Online yendo a:</w:t>
      </w:r>
    </w:p>
    <w:p w14:paraId="0933BB65" w14:textId="77777777" w:rsidR="00CB593F" w:rsidRPr="0073493D" w:rsidRDefault="00CB593F" w:rsidP="00CB593F">
      <w:pPr>
        <w:jc w:val="left"/>
      </w:pPr>
      <w:hyperlink r:id="rId7" w:tgtFrame="_blank" w:history="1">
        <w:r w:rsidRPr="0073493D">
          <w:rPr>
            <w:rStyle w:val="Hyperlink"/>
          </w:rPr>
          <w:t>https://www.virtusonline.org/virtus/reg_2.cfm?theme=0&amp;org=21955</w:t>
        </w:r>
      </w:hyperlink>
      <w:r w:rsidRPr="0073493D">
        <w:t xml:space="preserve"> o también puede ir a </w:t>
      </w:r>
      <w:hyperlink r:id="rId8" w:tgtFrame="_blank" w:history="1">
        <w:r w:rsidRPr="0073493D">
          <w:rPr>
            <w:rStyle w:val="Hyperlink"/>
          </w:rPr>
          <w:t>www.virtus.org</w:t>
        </w:r>
      </w:hyperlink>
      <w:r w:rsidRPr="0073493D">
        <w:t xml:space="preserve"> y hacer clic en "Registrante por primera vez" y seleccionar Gallup en la lista desplegable. Su parroquia y su escuela serán facturadas directamente por Selection.com. </w:t>
      </w:r>
    </w:p>
    <w:p w14:paraId="20A8B955" w14:textId="77777777" w:rsidR="00CB593F" w:rsidRPr="0073493D" w:rsidRDefault="00CB593F" w:rsidP="00CB593F">
      <w:pPr>
        <w:jc w:val="left"/>
      </w:pPr>
    </w:p>
    <w:p w14:paraId="03DAA8BB" w14:textId="5AF8679F" w:rsidR="00CB593F" w:rsidRPr="0073493D" w:rsidRDefault="00CB593F" w:rsidP="00CB593F">
      <w:pPr>
        <w:jc w:val="left"/>
      </w:pPr>
      <w:r w:rsidRPr="0073493D">
        <w:t>Además, para los usuarios actuales de Virtus, una vez que inicie sesión en Virtusonline.org es posible que vea que necesita una verificación de antecedentes en rojo.  La compañía de verificación de antecedentes anterior no se fusionó con Virtus.   Si continúa e ingresa su información para la verificación de antecedentes, la oficina de Ambiente Seguro se comunicará con su parroquia para determinar si es necesaria una verificación de antecedentes.   Si no se necesita uno, se eliminará la información de verificación de antecedentes y no tendrá que hacer nada más.  Su parroquia proporcionará a la oficina de Ambiente Seguro la fecha de la verificación de antecedentes anterior.</w:t>
      </w:r>
    </w:p>
    <w:p w14:paraId="7687BFE8" w14:textId="77777777" w:rsidR="00CB593F" w:rsidRPr="0073493D" w:rsidRDefault="00CB593F" w:rsidP="00CB593F">
      <w:pPr>
        <w:jc w:val="left"/>
      </w:pPr>
      <w:r w:rsidRPr="0073493D">
        <w:t> </w:t>
      </w:r>
    </w:p>
    <w:p w14:paraId="50DA2D67" w14:textId="77C85366" w:rsidR="00CB593F" w:rsidRPr="0073493D" w:rsidRDefault="00CB593F" w:rsidP="00CB593F">
      <w:pPr>
        <w:jc w:val="left"/>
      </w:pPr>
      <w:r w:rsidRPr="0073493D">
        <w:t xml:space="preserve">Todas las verificaciones de antecedentes se reciben en la Diócesis de Gallup y, tras su revisión, se envían a las parroquias/escuelas.   La información </w:t>
      </w:r>
      <w:r w:rsidR="0073493D" w:rsidRPr="0073493D">
        <w:t>de su crédito</w:t>
      </w:r>
      <w:r w:rsidRPr="0073493D">
        <w:t xml:space="preserve"> no se envía a las parroquias/escuelas/agencias, ya que se conserva en la Diócesis.  Si hay un problema con el informe de crédito, el párroco, el sacerdote administrador, el director de la escuela o el director de la agencia recibirán una carta de la Cancillería.  En caso de que en la comprobación de antecedentes se produzca una incidencia que afecte a la admisibilidad del solicitante, deberá notificárselo dicho a dicho representante.»</w:t>
      </w:r>
    </w:p>
    <w:p w14:paraId="5D0CA7A6" w14:textId="77777777" w:rsidR="00CB593F" w:rsidRPr="0073493D" w:rsidRDefault="00CB593F" w:rsidP="00CB593F">
      <w:pPr>
        <w:jc w:val="left"/>
      </w:pPr>
      <w:r w:rsidRPr="0073493D">
        <w:t> </w:t>
      </w:r>
    </w:p>
    <w:p w14:paraId="49888656" w14:textId="37CE15B7" w:rsidR="00CB593F" w:rsidRPr="0073493D" w:rsidRDefault="00AA694B" w:rsidP="00CB593F">
      <w:pPr>
        <w:jc w:val="left"/>
      </w:pPr>
      <w:r w:rsidRPr="0073493D">
        <w:t xml:space="preserve">Los usuarios voluntarios o </w:t>
      </w:r>
      <w:r w:rsidR="0073493D" w:rsidRPr="0073493D">
        <w:t>empleados deberán</w:t>
      </w:r>
      <w:r w:rsidR="00CB593F" w:rsidRPr="0073493D">
        <w:t xml:space="preserve"> responder las siguientes preguntas:</w:t>
      </w:r>
    </w:p>
    <w:p w14:paraId="159674D3" w14:textId="77777777" w:rsidR="00CB593F" w:rsidRPr="0073493D" w:rsidRDefault="00CB593F" w:rsidP="00CB593F">
      <w:pPr>
        <w:jc w:val="left"/>
      </w:pPr>
      <w:r w:rsidRPr="0073493D">
        <w:t> </w:t>
      </w:r>
    </w:p>
    <w:p w14:paraId="3B67AAC5" w14:textId="414CE932" w:rsidR="008D6F37" w:rsidRPr="0073493D" w:rsidRDefault="00CB593F" w:rsidP="00C82D42">
      <w:pPr>
        <w:jc w:val="left"/>
      </w:pPr>
      <w:r w:rsidRPr="0073493D">
        <w:t>1. ¿Sus deberes incluirán rutinariamente el manejo de dinero de más de $1,000 al mes o la administración de fondos o la toma de decisiones financieras en nombre de la organización de la iglesia (o se le indicó que obtuviera un informe de crédito)?     □ Sí □ No</w:t>
      </w:r>
    </w:p>
    <w:p w14:paraId="7DB09857" w14:textId="77777777" w:rsidR="005E2446" w:rsidRPr="0073493D" w:rsidRDefault="005E2446" w:rsidP="00CB593F">
      <w:pPr>
        <w:jc w:val="left"/>
      </w:pPr>
    </w:p>
    <w:p w14:paraId="2369E726" w14:textId="04A30983" w:rsidR="00CB593F" w:rsidRPr="0073493D" w:rsidRDefault="00CB593F" w:rsidP="00CB593F">
      <w:pPr>
        <w:jc w:val="left"/>
      </w:pPr>
      <w:r w:rsidRPr="0073493D">
        <w:t>2. ¿Anticipa conducir como parte de sus deberes en nombre de la parroquia, escuela, organización o diócesis?     □ Sí □ No</w:t>
      </w:r>
    </w:p>
    <w:p w14:paraId="30D5755F" w14:textId="77777777" w:rsidR="00CB593F" w:rsidRPr="0073493D" w:rsidRDefault="00CB593F" w:rsidP="00CB593F">
      <w:pPr>
        <w:jc w:val="left"/>
      </w:pPr>
      <w:r w:rsidRPr="0073493D">
        <w:t> </w:t>
      </w:r>
    </w:p>
    <w:p w14:paraId="08048BD1" w14:textId="77777777" w:rsidR="00CB593F" w:rsidRPr="0073493D" w:rsidRDefault="00CB593F" w:rsidP="00CB593F">
      <w:pPr>
        <w:jc w:val="left"/>
      </w:pPr>
      <w:r w:rsidRPr="0073493D">
        <w:t>Responder "sí" a cualquiera de las preguntas anteriores resultará en la generación de un informe de crédito o de vehículo motorizado.</w:t>
      </w:r>
    </w:p>
    <w:p w14:paraId="5CF72160" w14:textId="671FB79C" w:rsidR="00CB593F" w:rsidRPr="0073493D" w:rsidRDefault="00CB593F" w:rsidP="00CB593F">
      <w:pPr>
        <w:jc w:val="left"/>
      </w:pPr>
      <w:r w:rsidRPr="0073493D">
        <w:lastRenderedPageBreak/>
        <w:t>  </w:t>
      </w:r>
    </w:p>
    <w:p w14:paraId="0FC84123" w14:textId="1156E108" w:rsidR="00CB593F" w:rsidRPr="0073493D" w:rsidRDefault="00CB593F" w:rsidP="00CB593F">
      <w:pPr>
        <w:jc w:val="left"/>
      </w:pPr>
      <w:r w:rsidRPr="0073493D">
        <w:rPr>
          <w:b/>
          <w:bCs/>
        </w:rPr>
        <w:t>Nota: Todos los empleados de la parroquia/escuela deben obtener un Informe Penal</w:t>
      </w:r>
      <w:r w:rsidRPr="0073493D">
        <w:rPr>
          <w:b/>
          <w:bCs/>
          <w:u w:val="single"/>
        </w:rPr>
        <w:t xml:space="preserve"> y</w:t>
      </w:r>
      <w:r w:rsidRPr="0073493D">
        <w:rPr>
          <w:b/>
          <w:bCs/>
        </w:rPr>
        <w:t xml:space="preserve"> un Historial de Manejo como condición de empleo.   Todos los empleados diocesanos obtendrán los tres informes como condición de empleo.  Ver página 39</w:t>
      </w:r>
      <w:r w:rsidR="0073493D" w:rsidRPr="0073493D">
        <w:rPr>
          <w:b/>
          <w:bCs/>
        </w:rPr>
        <w:t>.</w:t>
      </w:r>
    </w:p>
    <w:p w14:paraId="1077865A" w14:textId="77777777" w:rsidR="00CB593F" w:rsidRPr="0073493D" w:rsidRDefault="00CB593F" w:rsidP="00CB593F">
      <w:pPr>
        <w:jc w:val="left"/>
      </w:pPr>
      <w:r w:rsidRPr="0073493D">
        <w:rPr>
          <w:b/>
          <w:bCs/>
        </w:rPr>
        <w:t> </w:t>
      </w:r>
    </w:p>
    <w:p w14:paraId="5469EBBB" w14:textId="2F8C3A1D" w:rsidR="00CB593F" w:rsidRPr="0073493D" w:rsidRDefault="00CB593F" w:rsidP="00CB593F">
      <w:pPr>
        <w:jc w:val="left"/>
      </w:pPr>
      <w:r w:rsidRPr="0073493D">
        <w:t xml:space="preserve">Para nuevos usuarios </w:t>
      </w:r>
      <w:r w:rsidRPr="0073493D">
        <w:rPr>
          <w:b/>
          <w:bCs/>
        </w:rPr>
        <w:t xml:space="preserve">voluntarios o empleados </w:t>
      </w:r>
      <w:r w:rsidRPr="0073493D">
        <w:t>sin acceso a Internet:</w:t>
      </w:r>
    </w:p>
    <w:p w14:paraId="7E85583F" w14:textId="77777777" w:rsidR="00CB593F" w:rsidRPr="0073493D" w:rsidRDefault="00CB593F" w:rsidP="00CB593F">
      <w:pPr>
        <w:jc w:val="left"/>
      </w:pPr>
      <w:r w:rsidRPr="0073493D">
        <w:t> </w:t>
      </w:r>
    </w:p>
    <w:p w14:paraId="13D3FA21" w14:textId="62869049" w:rsidR="00882E8E" w:rsidRPr="0073493D" w:rsidRDefault="00376E5B" w:rsidP="00CB593F">
      <w:pPr>
        <w:jc w:val="left"/>
      </w:pPr>
      <w:r w:rsidRPr="0073493D">
        <w:t>Este apéndice contiene tres páginas de formularios y un resumen de sus derechos bajo la Ley de Informes de Crédito Justos para uso de aquellas parroquias cuyos usuarios no tienen acceso a Internet.  Los formularios son los siguientes:</w:t>
      </w:r>
    </w:p>
    <w:p w14:paraId="28B30320" w14:textId="77777777" w:rsidR="00882E8E" w:rsidRPr="0073493D" w:rsidRDefault="00882E8E" w:rsidP="00CB593F">
      <w:pPr>
        <w:jc w:val="left"/>
      </w:pPr>
    </w:p>
    <w:p w14:paraId="6677192E" w14:textId="0E233754" w:rsidR="00882E8E" w:rsidRPr="0073493D" w:rsidRDefault="00882E8E" w:rsidP="00882E8E">
      <w:pPr>
        <w:pStyle w:val="ListParagraph"/>
        <w:numPr>
          <w:ilvl w:val="0"/>
          <w:numId w:val="1"/>
        </w:numPr>
        <w:jc w:val="left"/>
      </w:pPr>
      <w:r w:rsidRPr="0073493D">
        <w:t>Solicitud e instrucciones para obtener un informe de antecedentes de investigación y/o un informe del consumidor.</w:t>
      </w:r>
    </w:p>
    <w:p w14:paraId="5512461C" w14:textId="567C0EEB" w:rsidR="00882E8E" w:rsidRPr="0073493D" w:rsidRDefault="00092D30" w:rsidP="00882E8E">
      <w:pPr>
        <w:pStyle w:val="ListParagraph"/>
        <w:numPr>
          <w:ilvl w:val="0"/>
          <w:numId w:val="1"/>
        </w:numPr>
        <w:jc w:val="left"/>
      </w:pPr>
      <w:r w:rsidRPr="0073493D">
        <w:t>Selection.com – El empleado o voluntario debe completar un formulario de divulgación y autorización de dos páginas.  Este es el documento transmitido a la agencia investigadora a través de la oficina de Ambiente Seguro.</w:t>
      </w:r>
    </w:p>
    <w:p w14:paraId="241E6EA2" w14:textId="77777777" w:rsidR="006424DE" w:rsidRPr="0073493D" w:rsidRDefault="006424DE" w:rsidP="006424DE">
      <w:pPr>
        <w:pStyle w:val="ListParagraph"/>
        <w:jc w:val="left"/>
      </w:pPr>
    </w:p>
    <w:p w14:paraId="4FC941B8" w14:textId="49209781" w:rsidR="007027A4" w:rsidRPr="0073493D" w:rsidRDefault="00CE3C60" w:rsidP="006424DE">
      <w:pPr>
        <w:pStyle w:val="ListParagraph"/>
        <w:jc w:val="left"/>
      </w:pPr>
      <w:r w:rsidRPr="0073493D">
        <w:t>Un Resumen de Sus Derechos bajo la Ley de Informes de Crédito Justos es el Apéndice V Suplemento.</w:t>
      </w:r>
    </w:p>
    <w:p w14:paraId="4E482251" w14:textId="77777777" w:rsidR="00AD48C5" w:rsidRPr="0073493D" w:rsidRDefault="00AD48C5" w:rsidP="00AD48C5">
      <w:pPr>
        <w:pStyle w:val="ListParagraph"/>
        <w:jc w:val="left"/>
      </w:pPr>
    </w:p>
    <w:p w14:paraId="5C9757A1" w14:textId="462F894C" w:rsidR="00CB593F" w:rsidRPr="0073493D" w:rsidRDefault="00CB593F" w:rsidP="00CB593F">
      <w:pPr>
        <w:jc w:val="left"/>
      </w:pPr>
      <w:r w:rsidRPr="0073493D">
        <w:t xml:space="preserve"> El voluntario o empleado completará los formularios en su totalidad.  Deben incluir su fecha de nacimiento y número de seguro social. Las parroquias/escuelas </w:t>
      </w:r>
      <w:r w:rsidRPr="0073493D">
        <w:rPr>
          <w:b/>
          <w:bCs/>
        </w:rPr>
        <w:t xml:space="preserve">NO presentarán </w:t>
      </w:r>
      <w:r w:rsidRPr="0073493D">
        <w:t>un cheque en papel con los formularios.  Su parroquia/escuela será facturada directamente por Selection.com.  </w:t>
      </w:r>
    </w:p>
    <w:p w14:paraId="7D491595" w14:textId="77777777" w:rsidR="00CB593F" w:rsidRPr="0073493D" w:rsidRDefault="00CB593F" w:rsidP="00CB593F">
      <w:pPr>
        <w:jc w:val="left"/>
      </w:pPr>
      <w:r w:rsidRPr="0073493D">
        <w:t> </w:t>
      </w:r>
    </w:p>
    <w:p w14:paraId="207A91C6" w14:textId="02123576" w:rsidR="00AE25DC" w:rsidRDefault="00AE25DC" w:rsidP="00CB593F">
      <w:pPr>
        <w:jc w:val="left"/>
      </w:pPr>
    </w:p>
    <w:sectPr w:rsidR="00AE25DC" w:rsidSect="00900F10">
      <w:footerReference w:type="default" r:id="rId9"/>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1B647" w14:textId="77777777" w:rsidR="00441DA1" w:rsidRPr="0073493D" w:rsidRDefault="00441DA1" w:rsidP="00A41F44">
      <w:r w:rsidRPr="0073493D">
        <w:separator/>
      </w:r>
    </w:p>
  </w:endnote>
  <w:endnote w:type="continuationSeparator" w:id="0">
    <w:p w14:paraId="58735E5A" w14:textId="77777777" w:rsidR="00441DA1" w:rsidRPr="0073493D" w:rsidRDefault="00441DA1" w:rsidP="00A41F44">
      <w:r w:rsidRPr="007349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040765"/>
      <w:docPartObj>
        <w:docPartGallery w:val="Page Numbers (Bottom of Page)"/>
        <w:docPartUnique/>
      </w:docPartObj>
    </w:sdtPr>
    <w:sdtContent>
      <w:p w14:paraId="37794556" w14:textId="1B708328" w:rsidR="008746E1" w:rsidRPr="0073493D" w:rsidRDefault="008746E1">
        <w:pPr>
          <w:pStyle w:val="Footer"/>
          <w:jc w:val="right"/>
        </w:pPr>
        <w:r w:rsidRPr="0073493D">
          <w:fldChar w:fldCharType="begin"/>
        </w:r>
        <w:r w:rsidRPr="0073493D">
          <w:instrText xml:space="preserve"> PAGE   \* MERGEFORMAT </w:instrText>
        </w:r>
        <w:r w:rsidRPr="0073493D">
          <w:fldChar w:fldCharType="separate"/>
        </w:r>
        <w:r w:rsidRPr="0073493D">
          <w:t>2</w:t>
        </w:r>
        <w:r w:rsidRPr="0073493D">
          <w:fldChar w:fldCharType="end"/>
        </w:r>
      </w:p>
    </w:sdtContent>
  </w:sdt>
  <w:p w14:paraId="53EB008B" w14:textId="1ADC98B7" w:rsidR="004F05CC" w:rsidRPr="0073493D" w:rsidRDefault="00A02D7D" w:rsidP="00FB6F9D">
    <w:pPr>
      <w:pStyle w:val="Footer"/>
      <w:jc w:val="both"/>
    </w:pPr>
    <w:r w:rsidRPr="0073493D">
      <w:t>Política y Procedimientos para la Protección de Menores: Versión 6.0: 5 de septiembre de 2019</w:t>
    </w:r>
  </w:p>
  <w:p w14:paraId="36450A6E" w14:textId="332BD9DD" w:rsidR="00A02D7D" w:rsidRPr="0073493D" w:rsidRDefault="00023AB9" w:rsidP="00FB6F9D">
    <w:pPr>
      <w:pStyle w:val="Footer"/>
      <w:jc w:val="both"/>
    </w:pPr>
    <w:r w:rsidRPr="0073493D">
      <w:t>Apéndice V Versión 1a: 1 de noviembre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E7D34" w14:textId="77777777" w:rsidR="00441DA1" w:rsidRPr="0073493D" w:rsidRDefault="00441DA1" w:rsidP="00A41F44">
      <w:r w:rsidRPr="0073493D">
        <w:separator/>
      </w:r>
    </w:p>
  </w:footnote>
  <w:footnote w:type="continuationSeparator" w:id="0">
    <w:p w14:paraId="44761340" w14:textId="77777777" w:rsidR="00441DA1" w:rsidRPr="0073493D" w:rsidRDefault="00441DA1" w:rsidP="00A41F44">
      <w:r w:rsidRPr="0073493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C7A"/>
    <w:multiLevelType w:val="hybridMultilevel"/>
    <w:tmpl w:val="E4703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74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3F"/>
    <w:rsid w:val="00023AB9"/>
    <w:rsid w:val="00067E41"/>
    <w:rsid w:val="00092D30"/>
    <w:rsid w:val="00093134"/>
    <w:rsid w:val="000D24E7"/>
    <w:rsid w:val="000F1AD2"/>
    <w:rsid w:val="000F2C0C"/>
    <w:rsid w:val="000F48D3"/>
    <w:rsid w:val="0012799E"/>
    <w:rsid w:val="00167B24"/>
    <w:rsid w:val="001B3BD7"/>
    <w:rsid w:val="001D712D"/>
    <w:rsid w:val="0020058E"/>
    <w:rsid w:val="00206DBA"/>
    <w:rsid w:val="00243507"/>
    <w:rsid w:val="00247300"/>
    <w:rsid w:val="00256AB2"/>
    <w:rsid w:val="002B7844"/>
    <w:rsid w:val="002F48DA"/>
    <w:rsid w:val="002F4CDA"/>
    <w:rsid w:val="003540EF"/>
    <w:rsid w:val="00354E18"/>
    <w:rsid w:val="00354F74"/>
    <w:rsid w:val="00376E5B"/>
    <w:rsid w:val="003831C4"/>
    <w:rsid w:val="00386EB4"/>
    <w:rsid w:val="003D1318"/>
    <w:rsid w:val="00441DA1"/>
    <w:rsid w:val="0047784D"/>
    <w:rsid w:val="00494E16"/>
    <w:rsid w:val="004B10F4"/>
    <w:rsid w:val="004B2FF3"/>
    <w:rsid w:val="004C74C3"/>
    <w:rsid w:val="004F05CC"/>
    <w:rsid w:val="00537A4A"/>
    <w:rsid w:val="0057284C"/>
    <w:rsid w:val="005A3803"/>
    <w:rsid w:val="005B6DEB"/>
    <w:rsid w:val="005C70E0"/>
    <w:rsid w:val="005D2662"/>
    <w:rsid w:val="005E2446"/>
    <w:rsid w:val="005E5D48"/>
    <w:rsid w:val="006051C8"/>
    <w:rsid w:val="00611CAA"/>
    <w:rsid w:val="006424DE"/>
    <w:rsid w:val="00652316"/>
    <w:rsid w:val="006B37FB"/>
    <w:rsid w:val="006F7B27"/>
    <w:rsid w:val="007027A4"/>
    <w:rsid w:val="00731ACA"/>
    <w:rsid w:val="0073493D"/>
    <w:rsid w:val="00793F35"/>
    <w:rsid w:val="0081611A"/>
    <w:rsid w:val="008746E1"/>
    <w:rsid w:val="00882E8E"/>
    <w:rsid w:val="008A6D93"/>
    <w:rsid w:val="008B70F5"/>
    <w:rsid w:val="008D6F37"/>
    <w:rsid w:val="00900F10"/>
    <w:rsid w:val="00904C25"/>
    <w:rsid w:val="009717A3"/>
    <w:rsid w:val="00A02D7D"/>
    <w:rsid w:val="00A0355C"/>
    <w:rsid w:val="00A11EF7"/>
    <w:rsid w:val="00A3265C"/>
    <w:rsid w:val="00A41F44"/>
    <w:rsid w:val="00A71D8B"/>
    <w:rsid w:val="00AA694B"/>
    <w:rsid w:val="00AC3665"/>
    <w:rsid w:val="00AD48C5"/>
    <w:rsid w:val="00AE03E2"/>
    <w:rsid w:val="00AE25DC"/>
    <w:rsid w:val="00B252EE"/>
    <w:rsid w:val="00B37805"/>
    <w:rsid w:val="00BE712C"/>
    <w:rsid w:val="00BF1407"/>
    <w:rsid w:val="00C82D42"/>
    <w:rsid w:val="00CB1EC7"/>
    <w:rsid w:val="00CB593F"/>
    <w:rsid w:val="00CE3C60"/>
    <w:rsid w:val="00D227F4"/>
    <w:rsid w:val="00D34258"/>
    <w:rsid w:val="00D404F2"/>
    <w:rsid w:val="00D4268A"/>
    <w:rsid w:val="00D55C55"/>
    <w:rsid w:val="00D5771C"/>
    <w:rsid w:val="00DE152C"/>
    <w:rsid w:val="00DE24BE"/>
    <w:rsid w:val="00E139A2"/>
    <w:rsid w:val="00E2570D"/>
    <w:rsid w:val="00E55D3A"/>
    <w:rsid w:val="00E63960"/>
    <w:rsid w:val="00F0149D"/>
    <w:rsid w:val="00F444D1"/>
    <w:rsid w:val="00F5430A"/>
    <w:rsid w:val="00F9019D"/>
    <w:rsid w:val="00F90279"/>
    <w:rsid w:val="00F955D8"/>
    <w:rsid w:val="00FB6F9D"/>
    <w:rsid w:val="00FC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338E6"/>
  <w15:chartTrackingRefBased/>
  <w15:docId w15:val="{8C1F9B3F-C0C8-4F7B-B6C1-0E6433A9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Heading1">
    <w:name w:val="heading 1"/>
    <w:basedOn w:val="Normal"/>
    <w:next w:val="Normal"/>
    <w:link w:val="Heading1Char"/>
    <w:uiPriority w:val="9"/>
    <w:qFormat/>
    <w:rsid w:val="00CB5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9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9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9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9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9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9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9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9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9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9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9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9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93F"/>
    <w:rPr>
      <w:rFonts w:eastAsiaTheme="majorEastAsia" w:cstheme="majorBidi"/>
      <w:color w:val="272727" w:themeColor="text1" w:themeTint="D8"/>
    </w:rPr>
  </w:style>
  <w:style w:type="paragraph" w:styleId="Title">
    <w:name w:val="Title"/>
    <w:basedOn w:val="Normal"/>
    <w:next w:val="Normal"/>
    <w:link w:val="TitleChar"/>
    <w:uiPriority w:val="10"/>
    <w:qFormat/>
    <w:rsid w:val="00CB59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9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93F"/>
    <w:pPr>
      <w:spacing w:before="160" w:after="160"/>
    </w:pPr>
    <w:rPr>
      <w:i/>
      <w:iCs/>
      <w:color w:val="404040" w:themeColor="text1" w:themeTint="BF"/>
    </w:rPr>
  </w:style>
  <w:style w:type="character" w:customStyle="1" w:styleId="QuoteChar">
    <w:name w:val="Quote Char"/>
    <w:basedOn w:val="DefaultParagraphFont"/>
    <w:link w:val="Quote"/>
    <w:uiPriority w:val="29"/>
    <w:rsid w:val="00CB593F"/>
    <w:rPr>
      <w:i/>
      <w:iCs/>
      <w:color w:val="404040" w:themeColor="text1" w:themeTint="BF"/>
    </w:rPr>
  </w:style>
  <w:style w:type="paragraph" w:styleId="ListParagraph">
    <w:name w:val="List Paragraph"/>
    <w:basedOn w:val="Normal"/>
    <w:uiPriority w:val="34"/>
    <w:qFormat/>
    <w:rsid w:val="00CB593F"/>
    <w:pPr>
      <w:ind w:left="720"/>
      <w:contextualSpacing/>
    </w:pPr>
  </w:style>
  <w:style w:type="character" w:styleId="IntenseEmphasis">
    <w:name w:val="Intense Emphasis"/>
    <w:basedOn w:val="DefaultParagraphFont"/>
    <w:uiPriority w:val="21"/>
    <w:qFormat/>
    <w:rsid w:val="00CB593F"/>
    <w:rPr>
      <w:i/>
      <w:iCs/>
      <w:color w:val="0F4761" w:themeColor="accent1" w:themeShade="BF"/>
    </w:rPr>
  </w:style>
  <w:style w:type="paragraph" w:styleId="IntenseQuote">
    <w:name w:val="Intense Quote"/>
    <w:basedOn w:val="Normal"/>
    <w:next w:val="Normal"/>
    <w:link w:val="IntenseQuoteChar"/>
    <w:uiPriority w:val="30"/>
    <w:qFormat/>
    <w:rsid w:val="00CB593F"/>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B593F"/>
    <w:rPr>
      <w:i/>
      <w:iCs/>
      <w:color w:val="0F4761" w:themeColor="accent1" w:themeShade="BF"/>
    </w:rPr>
  </w:style>
  <w:style w:type="character" w:styleId="IntenseReference">
    <w:name w:val="Intense Reference"/>
    <w:basedOn w:val="DefaultParagraphFont"/>
    <w:uiPriority w:val="32"/>
    <w:qFormat/>
    <w:rsid w:val="00CB593F"/>
    <w:rPr>
      <w:b/>
      <w:bCs/>
      <w:smallCaps/>
      <w:color w:val="0F4761" w:themeColor="accent1" w:themeShade="BF"/>
      <w:spacing w:val="5"/>
    </w:rPr>
  </w:style>
  <w:style w:type="character" w:styleId="Hyperlink">
    <w:name w:val="Hyperlink"/>
    <w:basedOn w:val="DefaultParagraphFont"/>
    <w:uiPriority w:val="99"/>
    <w:unhideWhenUsed/>
    <w:rsid w:val="00CB593F"/>
    <w:rPr>
      <w:color w:val="467886" w:themeColor="hyperlink"/>
      <w:u w:val="single"/>
    </w:rPr>
  </w:style>
  <w:style w:type="character" w:styleId="UnresolvedMention">
    <w:name w:val="Unresolved Mention"/>
    <w:basedOn w:val="DefaultParagraphFont"/>
    <w:uiPriority w:val="99"/>
    <w:semiHidden/>
    <w:unhideWhenUsed/>
    <w:rsid w:val="00CB593F"/>
    <w:rPr>
      <w:color w:val="605E5C"/>
      <w:shd w:val="clear" w:color="auto" w:fill="E1DFDD"/>
    </w:rPr>
  </w:style>
  <w:style w:type="paragraph" w:styleId="Header">
    <w:name w:val="header"/>
    <w:basedOn w:val="Normal"/>
    <w:link w:val="HeaderChar"/>
    <w:uiPriority w:val="99"/>
    <w:unhideWhenUsed/>
    <w:rsid w:val="00A41F44"/>
    <w:pPr>
      <w:tabs>
        <w:tab w:val="center" w:pos="4680"/>
        <w:tab w:val="right" w:pos="9360"/>
      </w:tabs>
    </w:pPr>
  </w:style>
  <w:style w:type="character" w:customStyle="1" w:styleId="HeaderChar">
    <w:name w:val="Header Char"/>
    <w:basedOn w:val="DefaultParagraphFont"/>
    <w:link w:val="Header"/>
    <w:uiPriority w:val="99"/>
    <w:rsid w:val="00A41F44"/>
  </w:style>
  <w:style w:type="paragraph" w:styleId="Footer">
    <w:name w:val="footer"/>
    <w:basedOn w:val="Normal"/>
    <w:link w:val="FooterChar"/>
    <w:uiPriority w:val="99"/>
    <w:unhideWhenUsed/>
    <w:rsid w:val="00A41F44"/>
    <w:pPr>
      <w:tabs>
        <w:tab w:val="center" w:pos="4680"/>
        <w:tab w:val="right" w:pos="9360"/>
      </w:tabs>
    </w:pPr>
  </w:style>
  <w:style w:type="character" w:customStyle="1" w:styleId="FooterChar">
    <w:name w:val="Footer Char"/>
    <w:basedOn w:val="DefaultParagraphFont"/>
    <w:link w:val="Footer"/>
    <w:uiPriority w:val="99"/>
    <w:rsid w:val="00A41F44"/>
  </w:style>
  <w:style w:type="character" w:styleId="PlaceholderText">
    <w:name w:val="Placeholder Text"/>
    <w:basedOn w:val="DefaultParagraphFont"/>
    <w:uiPriority w:val="99"/>
    <w:semiHidden/>
    <w:rsid w:val="0073493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883484">
      <w:bodyDiv w:val="1"/>
      <w:marLeft w:val="0"/>
      <w:marRight w:val="0"/>
      <w:marTop w:val="0"/>
      <w:marBottom w:val="0"/>
      <w:divBdr>
        <w:top w:val="none" w:sz="0" w:space="0" w:color="auto"/>
        <w:left w:val="none" w:sz="0" w:space="0" w:color="auto"/>
        <w:bottom w:val="none" w:sz="0" w:space="0" w:color="auto"/>
        <w:right w:val="none" w:sz="0" w:space="0" w:color="auto"/>
      </w:divBdr>
      <w:divsChild>
        <w:div w:id="792793654">
          <w:marLeft w:val="0"/>
          <w:marRight w:val="0"/>
          <w:marTop w:val="0"/>
          <w:marBottom w:val="0"/>
          <w:divBdr>
            <w:top w:val="none" w:sz="0" w:space="0" w:color="auto"/>
            <w:left w:val="none" w:sz="0" w:space="0" w:color="auto"/>
            <w:bottom w:val="none" w:sz="0" w:space="0" w:color="auto"/>
            <w:right w:val="none" w:sz="0" w:space="0" w:color="auto"/>
          </w:divBdr>
        </w:div>
        <w:div w:id="752628609">
          <w:marLeft w:val="0"/>
          <w:marRight w:val="0"/>
          <w:marTop w:val="0"/>
          <w:marBottom w:val="0"/>
          <w:divBdr>
            <w:top w:val="none" w:sz="0" w:space="0" w:color="auto"/>
            <w:left w:val="none" w:sz="0" w:space="0" w:color="auto"/>
            <w:bottom w:val="none" w:sz="0" w:space="0" w:color="auto"/>
            <w:right w:val="none" w:sz="0" w:space="0" w:color="auto"/>
          </w:divBdr>
        </w:div>
        <w:div w:id="1639340532">
          <w:marLeft w:val="0"/>
          <w:marRight w:val="0"/>
          <w:marTop w:val="0"/>
          <w:marBottom w:val="0"/>
          <w:divBdr>
            <w:top w:val="none" w:sz="0" w:space="0" w:color="auto"/>
            <w:left w:val="none" w:sz="0" w:space="0" w:color="auto"/>
            <w:bottom w:val="none" w:sz="0" w:space="0" w:color="auto"/>
            <w:right w:val="none" w:sz="0" w:space="0" w:color="auto"/>
          </w:divBdr>
        </w:div>
        <w:div w:id="1998603658">
          <w:marLeft w:val="0"/>
          <w:marRight w:val="0"/>
          <w:marTop w:val="0"/>
          <w:marBottom w:val="0"/>
          <w:divBdr>
            <w:top w:val="none" w:sz="0" w:space="0" w:color="auto"/>
            <w:left w:val="none" w:sz="0" w:space="0" w:color="auto"/>
            <w:bottom w:val="none" w:sz="0" w:space="0" w:color="auto"/>
            <w:right w:val="none" w:sz="0" w:space="0" w:color="auto"/>
          </w:divBdr>
        </w:div>
        <w:div w:id="1407998603">
          <w:marLeft w:val="0"/>
          <w:marRight w:val="0"/>
          <w:marTop w:val="0"/>
          <w:marBottom w:val="0"/>
          <w:divBdr>
            <w:top w:val="none" w:sz="0" w:space="0" w:color="auto"/>
            <w:left w:val="none" w:sz="0" w:space="0" w:color="auto"/>
            <w:bottom w:val="none" w:sz="0" w:space="0" w:color="auto"/>
            <w:right w:val="none" w:sz="0" w:space="0" w:color="auto"/>
          </w:divBdr>
        </w:div>
        <w:div w:id="717125810">
          <w:marLeft w:val="0"/>
          <w:marRight w:val="0"/>
          <w:marTop w:val="0"/>
          <w:marBottom w:val="0"/>
          <w:divBdr>
            <w:top w:val="none" w:sz="0" w:space="0" w:color="auto"/>
            <w:left w:val="none" w:sz="0" w:space="0" w:color="auto"/>
            <w:bottom w:val="none" w:sz="0" w:space="0" w:color="auto"/>
            <w:right w:val="none" w:sz="0" w:space="0" w:color="auto"/>
          </w:divBdr>
        </w:div>
        <w:div w:id="1152982539">
          <w:marLeft w:val="0"/>
          <w:marRight w:val="0"/>
          <w:marTop w:val="0"/>
          <w:marBottom w:val="0"/>
          <w:divBdr>
            <w:top w:val="none" w:sz="0" w:space="0" w:color="auto"/>
            <w:left w:val="none" w:sz="0" w:space="0" w:color="auto"/>
            <w:bottom w:val="none" w:sz="0" w:space="0" w:color="auto"/>
            <w:right w:val="none" w:sz="0" w:space="0" w:color="auto"/>
          </w:divBdr>
          <w:divsChild>
            <w:div w:id="192965493">
              <w:marLeft w:val="0"/>
              <w:marRight w:val="0"/>
              <w:marTop w:val="0"/>
              <w:marBottom w:val="0"/>
              <w:divBdr>
                <w:top w:val="none" w:sz="0" w:space="0" w:color="auto"/>
                <w:left w:val="none" w:sz="0" w:space="0" w:color="auto"/>
                <w:bottom w:val="none" w:sz="0" w:space="0" w:color="auto"/>
                <w:right w:val="none" w:sz="0" w:space="0" w:color="auto"/>
              </w:divBdr>
              <w:divsChild>
                <w:div w:id="1806700982">
                  <w:marLeft w:val="0"/>
                  <w:marRight w:val="0"/>
                  <w:marTop w:val="0"/>
                  <w:marBottom w:val="0"/>
                  <w:divBdr>
                    <w:top w:val="none" w:sz="0" w:space="0" w:color="auto"/>
                    <w:left w:val="none" w:sz="0" w:space="0" w:color="auto"/>
                    <w:bottom w:val="none" w:sz="0" w:space="0" w:color="auto"/>
                    <w:right w:val="none" w:sz="0" w:space="0" w:color="auto"/>
                  </w:divBdr>
                </w:div>
              </w:divsChild>
            </w:div>
            <w:div w:id="999115319">
              <w:marLeft w:val="0"/>
              <w:marRight w:val="0"/>
              <w:marTop w:val="0"/>
              <w:marBottom w:val="0"/>
              <w:divBdr>
                <w:top w:val="none" w:sz="0" w:space="0" w:color="auto"/>
                <w:left w:val="none" w:sz="0" w:space="0" w:color="auto"/>
                <w:bottom w:val="none" w:sz="0" w:space="0" w:color="auto"/>
                <w:right w:val="none" w:sz="0" w:space="0" w:color="auto"/>
              </w:divBdr>
              <w:divsChild>
                <w:div w:id="1161583624">
                  <w:marLeft w:val="0"/>
                  <w:marRight w:val="0"/>
                  <w:marTop w:val="0"/>
                  <w:marBottom w:val="0"/>
                  <w:divBdr>
                    <w:top w:val="none" w:sz="0" w:space="0" w:color="auto"/>
                    <w:left w:val="none" w:sz="0" w:space="0" w:color="auto"/>
                    <w:bottom w:val="none" w:sz="0" w:space="0" w:color="auto"/>
                    <w:right w:val="none" w:sz="0" w:space="0" w:color="auto"/>
                  </w:divBdr>
                  <w:divsChild>
                    <w:div w:id="1695419546">
                      <w:marLeft w:val="0"/>
                      <w:marRight w:val="0"/>
                      <w:marTop w:val="0"/>
                      <w:marBottom w:val="0"/>
                      <w:divBdr>
                        <w:top w:val="none" w:sz="0" w:space="0" w:color="auto"/>
                        <w:left w:val="none" w:sz="0" w:space="0" w:color="auto"/>
                        <w:bottom w:val="none" w:sz="0" w:space="0" w:color="auto"/>
                        <w:right w:val="none" w:sz="0" w:space="0" w:color="auto"/>
                      </w:divBdr>
                    </w:div>
                    <w:div w:id="1984387289">
                      <w:marLeft w:val="300"/>
                      <w:marRight w:val="0"/>
                      <w:marTop w:val="0"/>
                      <w:marBottom w:val="0"/>
                      <w:divBdr>
                        <w:top w:val="none" w:sz="0" w:space="0" w:color="auto"/>
                        <w:left w:val="none" w:sz="0" w:space="0" w:color="auto"/>
                        <w:bottom w:val="none" w:sz="0" w:space="0" w:color="auto"/>
                        <w:right w:val="none" w:sz="0" w:space="0" w:color="auto"/>
                      </w:divBdr>
                    </w:div>
                    <w:div w:id="379676124">
                      <w:marLeft w:val="300"/>
                      <w:marRight w:val="0"/>
                      <w:marTop w:val="0"/>
                      <w:marBottom w:val="0"/>
                      <w:divBdr>
                        <w:top w:val="none" w:sz="0" w:space="0" w:color="auto"/>
                        <w:left w:val="none" w:sz="0" w:space="0" w:color="auto"/>
                        <w:bottom w:val="none" w:sz="0" w:space="0" w:color="auto"/>
                        <w:right w:val="none" w:sz="0" w:space="0" w:color="auto"/>
                      </w:divBdr>
                    </w:div>
                    <w:div w:id="1567255299">
                      <w:marLeft w:val="0"/>
                      <w:marRight w:val="0"/>
                      <w:marTop w:val="0"/>
                      <w:marBottom w:val="0"/>
                      <w:divBdr>
                        <w:top w:val="none" w:sz="0" w:space="0" w:color="auto"/>
                        <w:left w:val="none" w:sz="0" w:space="0" w:color="auto"/>
                        <w:bottom w:val="none" w:sz="0" w:space="0" w:color="auto"/>
                        <w:right w:val="none" w:sz="0" w:space="0" w:color="auto"/>
                      </w:divBdr>
                    </w:div>
                    <w:div w:id="2033917778">
                      <w:marLeft w:val="60"/>
                      <w:marRight w:val="0"/>
                      <w:marTop w:val="0"/>
                      <w:marBottom w:val="0"/>
                      <w:divBdr>
                        <w:top w:val="none" w:sz="0" w:space="0" w:color="auto"/>
                        <w:left w:val="none" w:sz="0" w:space="0" w:color="auto"/>
                        <w:bottom w:val="none" w:sz="0" w:space="0" w:color="auto"/>
                        <w:right w:val="none" w:sz="0" w:space="0" w:color="auto"/>
                      </w:divBdr>
                    </w:div>
                  </w:divsChild>
                </w:div>
                <w:div w:id="962804304">
                  <w:marLeft w:val="0"/>
                  <w:marRight w:val="0"/>
                  <w:marTop w:val="0"/>
                  <w:marBottom w:val="0"/>
                  <w:divBdr>
                    <w:top w:val="none" w:sz="0" w:space="0" w:color="auto"/>
                    <w:left w:val="none" w:sz="0" w:space="0" w:color="auto"/>
                    <w:bottom w:val="none" w:sz="0" w:space="0" w:color="auto"/>
                    <w:right w:val="none" w:sz="0" w:space="0" w:color="auto"/>
                  </w:divBdr>
                  <w:divsChild>
                    <w:div w:id="1552617718">
                      <w:marLeft w:val="0"/>
                      <w:marRight w:val="0"/>
                      <w:marTop w:val="120"/>
                      <w:marBottom w:val="0"/>
                      <w:divBdr>
                        <w:top w:val="none" w:sz="0" w:space="0" w:color="auto"/>
                        <w:left w:val="none" w:sz="0" w:space="0" w:color="auto"/>
                        <w:bottom w:val="none" w:sz="0" w:space="0" w:color="auto"/>
                        <w:right w:val="none" w:sz="0" w:space="0" w:color="auto"/>
                      </w:divBdr>
                      <w:divsChild>
                        <w:div w:id="409693477">
                          <w:marLeft w:val="0"/>
                          <w:marRight w:val="0"/>
                          <w:marTop w:val="0"/>
                          <w:marBottom w:val="0"/>
                          <w:divBdr>
                            <w:top w:val="none" w:sz="0" w:space="0" w:color="auto"/>
                            <w:left w:val="none" w:sz="0" w:space="0" w:color="auto"/>
                            <w:bottom w:val="none" w:sz="0" w:space="0" w:color="auto"/>
                            <w:right w:val="none" w:sz="0" w:space="0" w:color="auto"/>
                          </w:divBdr>
                          <w:divsChild>
                            <w:div w:id="592054126">
                              <w:marLeft w:val="0"/>
                              <w:marRight w:val="0"/>
                              <w:marTop w:val="0"/>
                              <w:marBottom w:val="0"/>
                              <w:divBdr>
                                <w:top w:val="none" w:sz="0" w:space="0" w:color="auto"/>
                                <w:left w:val="none" w:sz="0" w:space="0" w:color="auto"/>
                                <w:bottom w:val="none" w:sz="0" w:space="0" w:color="auto"/>
                                <w:right w:val="none" w:sz="0" w:space="0" w:color="auto"/>
                              </w:divBdr>
                              <w:divsChild>
                                <w:div w:id="8161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106698">
      <w:bodyDiv w:val="1"/>
      <w:marLeft w:val="0"/>
      <w:marRight w:val="0"/>
      <w:marTop w:val="0"/>
      <w:marBottom w:val="0"/>
      <w:divBdr>
        <w:top w:val="none" w:sz="0" w:space="0" w:color="auto"/>
        <w:left w:val="none" w:sz="0" w:space="0" w:color="auto"/>
        <w:bottom w:val="none" w:sz="0" w:space="0" w:color="auto"/>
        <w:right w:val="none" w:sz="0" w:space="0" w:color="auto"/>
      </w:divBdr>
      <w:divsChild>
        <w:div w:id="712735578">
          <w:marLeft w:val="0"/>
          <w:marRight w:val="0"/>
          <w:marTop w:val="0"/>
          <w:marBottom w:val="0"/>
          <w:divBdr>
            <w:top w:val="none" w:sz="0" w:space="0" w:color="auto"/>
            <w:left w:val="none" w:sz="0" w:space="0" w:color="auto"/>
            <w:bottom w:val="none" w:sz="0" w:space="0" w:color="auto"/>
            <w:right w:val="none" w:sz="0" w:space="0" w:color="auto"/>
          </w:divBdr>
        </w:div>
        <w:div w:id="1559777778">
          <w:marLeft w:val="0"/>
          <w:marRight w:val="0"/>
          <w:marTop w:val="0"/>
          <w:marBottom w:val="0"/>
          <w:divBdr>
            <w:top w:val="none" w:sz="0" w:space="0" w:color="auto"/>
            <w:left w:val="none" w:sz="0" w:space="0" w:color="auto"/>
            <w:bottom w:val="none" w:sz="0" w:space="0" w:color="auto"/>
            <w:right w:val="none" w:sz="0" w:space="0" w:color="auto"/>
          </w:divBdr>
        </w:div>
        <w:div w:id="1403211596">
          <w:marLeft w:val="0"/>
          <w:marRight w:val="0"/>
          <w:marTop w:val="0"/>
          <w:marBottom w:val="0"/>
          <w:divBdr>
            <w:top w:val="none" w:sz="0" w:space="0" w:color="auto"/>
            <w:left w:val="none" w:sz="0" w:space="0" w:color="auto"/>
            <w:bottom w:val="none" w:sz="0" w:space="0" w:color="auto"/>
            <w:right w:val="none" w:sz="0" w:space="0" w:color="auto"/>
          </w:divBdr>
        </w:div>
        <w:div w:id="634944779">
          <w:marLeft w:val="0"/>
          <w:marRight w:val="0"/>
          <w:marTop w:val="0"/>
          <w:marBottom w:val="0"/>
          <w:divBdr>
            <w:top w:val="none" w:sz="0" w:space="0" w:color="auto"/>
            <w:left w:val="none" w:sz="0" w:space="0" w:color="auto"/>
            <w:bottom w:val="none" w:sz="0" w:space="0" w:color="auto"/>
            <w:right w:val="none" w:sz="0" w:space="0" w:color="auto"/>
          </w:divBdr>
        </w:div>
        <w:div w:id="731317762">
          <w:marLeft w:val="0"/>
          <w:marRight w:val="0"/>
          <w:marTop w:val="0"/>
          <w:marBottom w:val="0"/>
          <w:divBdr>
            <w:top w:val="none" w:sz="0" w:space="0" w:color="auto"/>
            <w:left w:val="none" w:sz="0" w:space="0" w:color="auto"/>
            <w:bottom w:val="none" w:sz="0" w:space="0" w:color="auto"/>
            <w:right w:val="none" w:sz="0" w:space="0" w:color="auto"/>
          </w:divBdr>
        </w:div>
        <w:div w:id="224144193">
          <w:marLeft w:val="0"/>
          <w:marRight w:val="0"/>
          <w:marTop w:val="0"/>
          <w:marBottom w:val="0"/>
          <w:divBdr>
            <w:top w:val="none" w:sz="0" w:space="0" w:color="auto"/>
            <w:left w:val="none" w:sz="0" w:space="0" w:color="auto"/>
            <w:bottom w:val="none" w:sz="0" w:space="0" w:color="auto"/>
            <w:right w:val="none" w:sz="0" w:space="0" w:color="auto"/>
          </w:divBdr>
        </w:div>
        <w:div w:id="882795126">
          <w:marLeft w:val="0"/>
          <w:marRight w:val="0"/>
          <w:marTop w:val="0"/>
          <w:marBottom w:val="0"/>
          <w:divBdr>
            <w:top w:val="none" w:sz="0" w:space="0" w:color="auto"/>
            <w:left w:val="none" w:sz="0" w:space="0" w:color="auto"/>
            <w:bottom w:val="none" w:sz="0" w:space="0" w:color="auto"/>
            <w:right w:val="none" w:sz="0" w:space="0" w:color="auto"/>
          </w:divBdr>
          <w:divsChild>
            <w:div w:id="590741870">
              <w:marLeft w:val="0"/>
              <w:marRight w:val="0"/>
              <w:marTop w:val="0"/>
              <w:marBottom w:val="0"/>
              <w:divBdr>
                <w:top w:val="none" w:sz="0" w:space="0" w:color="auto"/>
                <w:left w:val="none" w:sz="0" w:space="0" w:color="auto"/>
                <w:bottom w:val="none" w:sz="0" w:space="0" w:color="auto"/>
                <w:right w:val="none" w:sz="0" w:space="0" w:color="auto"/>
              </w:divBdr>
              <w:divsChild>
                <w:div w:id="2096171566">
                  <w:marLeft w:val="0"/>
                  <w:marRight w:val="0"/>
                  <w:marTop w:val="0"/>
                  <w:marBottom w:val="0"/>
                  <w:divBdr>
                    <w:top w:val="none" w:sz="0" w:space="0" w:color="auto"/>
                    <w:left w:val="none" w:sz="0" w:space="0" w:color="auto"/>
                    <w:bottom w:val="none" w:sz="0" w:space="0" w:color="auto"/>
                    <w:right w:val="none" w:sz="0" w:space="0" w:color="auto"/>
                  </w:divBdr>
                </w:div>
              </w:divsChild>
            </w:div>
            <w:div w:id="321668599">
              <w:marLeft w:val="0"/>
              <w:marRight w:val="0"/>
              <w:marTop w:val="0"/>
              <w:marBottom w:val="0"/>
              <w:divBdr>
                <w:top w:val="none" w:sz="0" w:space="0" w:color="auto"/>
                <w:left w:val="none" w:sz="0" w:space="0" w:color="auto"/>
                <w:bottom w:val="none" w:sz="0" w:space="0" w:color="auto"/>
                <w:right w:val="none" w:sz="0" w:space="0" w:color="auto"/>
              </w:divBdr>
              <w:divsChild>
                <w:div w:id="1886065125">
                  <w:marLeft w:val="0"/>
                  <w:marRight w:val="0"/>
                  <w:marTop w:val="0"/>
                  <w:marBottom w:val="0"/>
                  <w:divBdr>
                    <w:top w:val="none" w:sz="0" w:space="0" w:color="auto"/>
                    <w:left w:val="none" w:sz="0" w:space="0" w:color="auto"/>
                    <w:bottom w:val="none" w:sz="0" w:space="0" w:color="auto"/>
                    <w:right w:val="none" w:sz="0" w:space="0" w:color="auto"/>
                  </w:divBdr>
                  <w:divsChild>
                    <w:div w:id="1639066521">
                      <w:marLeft w:val="0"/>
                      <w:marRight w:val="0"/>
                      <w:marTop w:val="0"/>
                      <w:marBottom w:val="0"/>
                      <w:divBdr>
                        <w:top w:val="none" w:sz="0" w:space="0" w:color="auto"/>
                        <w:left w:val="none" w:sz="0" w:space="0" w:color="auto"/>
                        <w:bottom w:val="none" w:sz="0" w:space="0" w:color="auto"/>
                        <w:right w:val="none" w:sz="0" w:space="0" w:color="auto"/>
                      </w:divBdr>
                    </w:div>
                    <w:div w:id="423696126">
                      <w:marLeft w:val="300"/>
                      <w:marRight w:val="0"/>
                      <w:marTop w:val="0"/>
                      <w:marBottom w:val="0"/>
                      <w:divBdr>
                        <w:top w:val="none" w:sz="0" w:space="0" w:color="auto"/>
                        <w:left w:val="none" w:sz="0" w:space="0" w:color="auto"/>
                        <w:bottom w:val="none" w:sz="0" w:space="0" w:color="auto"/>
                        <w:right w:val="none" w:sz="0" w:space="0" w:color="auto"/>
                      </w:divBdr>
                    </w:div>
                    <w:div w:id="463080053">
                      <w:marLeft w:val="300"/>
                      <w:marRight w:val="0"/>
                      <w:marTop w:val="0"/>
                      <w:marBottom w:val="0"/>
                      <w:divBdr>
                        <w:top w:val="none" w:sz="0" w:space="0" w:color="auto"/>
                        <w:left w:val="none" w:sz="0" w:space="0" w:color="auto"/>
                        <w:bottom w:val="none" w:sz="0" w:space="0" w:color="auto"/>
                        <w:right w:val="none" w:sz="0" w:space="0" w:color="auto"/>
                      </w:divBdr>
                    </w:div>
                    <w:div w:id="989137903">
                      <w:marLeft w:val="0"/>
                      <w:marRight w:val="0"/>
                      <w:marTop w:val="0"/>
                      <w:marBottom w:val="0"/>
                      <w:divBdr>
                        <w:top w:val="none" w:sz="0" w:space="0" w:color="auto"/>
                        <w:left w:val="none" w:sz="0" w:space="0" w:color="auto"/>
                        <w:bottom w:val="none" w:sz="0" w:space="0" w:color="auto"/>
                        <w:right w:val="none" w:sz="0" w:space="0" w:color="auto"/>
                      </w:divBdr>
                    </w:div>
                    <w:div w:id="1435175558">
                      <w:marLeft w:val="60"/>
                      <w:marRight w:val="0"/>
                      <w:marTop w:val="0"/>
                      <w:marBottom w:val="0"/>
                      <w:divBdr>
                        <w:top w:val="none" w:sz="0" w:space="0" w:color="auto"/>
                        <w:left w:val="none" w:sz="0" w:space="0" w:color="auto"/>
                        <w:bottom w:val="none" w:sz="0" w:space="0" w:color="auto"/>
                        <w:right w:val="none" w:sz="0" w:space="0" w:color="auto"/>
                      </w:divBdr>
                    </w:div>
                  </w:divsChild>
                </w:div>
                <w:div w:id="700252210">
                  <w:marLeft w:val="0"/>
                  <w:marRight w:val="0"/>
                  <w:marTop w:val="0"/>
                  <w:marBottom w:val="0"/>
                  <w:divBdr>
                    <w:top w:val="none" w:sz="0" w:space="0" w:color="auto"/>
                    <w:left w:val="none" w:sz="0" w:space="0" w:color="auto"/>
                    <w:bottom w:val="none" w:sz="0" w:space="0" w:color="auto"/>
                    <w:right w:val="none" w:sz="0" w:space="0" w:color="auto"/>
                  </w:divBdr>
                  <w:divsChild>
                    <w:div w:id="897713647">
                      <w:marLeft w:val="0"/>
                      <w:marRight w:val="0"/>
                      <w:marTop w:val="120"/>
                      <w:marBottom w:val="0"/>
                      <w:divBdr>
                        <w:top w:val="none" w:sz="0" w:space="0" w:color="auto"/>
                        <w:left w:val="none" w:sz="0" w:space="0" w:color="auto"/>
                        <w:bottom w:val="none" w:sz="0" w:space="0" w:color="auto"/>
                        <w:right w:val="none" w:sz="0" w:space="0" w:color="auto"/>
                      </w:divBdr>
                      <w:divsChild>
                        <w:div w:id="1880391530">
                          <w:marLeft w:val="0"/>
                          <w:marRight w:val="0"/>
                          <w:marTop w:val="0"/>
                          <w:marBottom w:val="0"/>
                          <w:divBdr>
                            <w:top w:val="none" w:sz="0" w:space="0" w:color="auto"/>
                            <w:left w:val="none" w:sz="0" w:space="0" w:color="auto"/>
                            <w:bottom w:val="none" w:sz="0" w:space="0" w:color="auto"/>
                            <w:right w:val="none" w:sz="0" w:space="0" w:color="auto"/>
                          </w:divBdr>
                          <w:divsChild>
                            <w:div w:id="216823469">
                              <w:marLeft w:val="0"/>
                              <w:marRight w:val="0"/>
                              <w:marTop w:val="0"/>
                              <w:marBottom w:val="0"/>
                              <w:divBdr>
                                <w:top w:val="none" w:sz="0" w:space="0" w:color="auto"/>
                                <w:left w:val="none" w:sz="0" w:space="0" w:color="auto"/>
                                <w:bottom w:val="none" w:sz="0" w:space="0" w:color="auto"/>
                                <w:right w:val="none" w:sz="0" w:space="0" w:color="auto"/>
                              </w:divBdr>
                              <w:divsChild>
                                <w:div w:id="5065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s.org/" TargetMode="External"/><Relationship Id="rId3" Type="http://schemas.openxmlformats.org/officeDocument/2006/relationships/settings" Target="settings.xml"/><Relationship Id="rId7" Type="http://schemas.openxmlformats.org/officeDocument/2006/relationships/hyperlink" Target="https://www.virtusonline.org/virtus/reg_2.cfm?theme=0&amp;amp;org=219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567</Words>
  <Characters>3113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 Environment Office</dc:creator>
  <cp:keywords/>
  <dc:description/>
  <cp:lastModifiedBy>Anna Flores</cp:lastModifiedBy>
  <cp:revision>1</cp:revision>
  <cp:lastPrinted>2024-11-21T18:11:00Z</cp:lastPrinted>
  <dcterms:created xsi:type="dcterms:W3CDTF">2024-11-01T20:53:00Z</dcterms:created>
  <dcterms:modified xsi:type="dcterms:W3CDTF">2024-11-21T18:12:00Z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939d64a5eda4b55b1d694b63afbf886e75b3ddf895234842fe5087222307add9</vt:lpwstr>
  </property>
</Properties>
</file>